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5AF39" w14:textId="710E9BD9" w:rsidR="004264F5" w:rsidRDefault="004264F5" w:rsidP="00785389">
      <w:pPr>
        <w:pStyle w:val="BodyText"/>
        <w:ind w:right="187"/>
        <w:rPr>
          <w:rFonts w:ascii="Arial" w:hAnsi="Arial" w:cs="Arial"/>
          <w:w w:val="105"/>
          <w:sz w:val="20"/>
          <w:szCs w:val="20"/>
        </w:rPr>
      </w:pPr>
      <w:r w:rsidRPr="00164FDA">
        <w:rPr>
          <w:rFonts w:ascii="Arial" w:hAnsi="Arial" w:cs="Arial"/>
          <w:w w:val="105"/>
          <w:sz w:val="20"/>
          <w:szCs w:val="20"/>
        </w:rPr>
        <w:t>November 1</w:t>
      </w:r>
      <w:r w:rsidR="00E56FA2">
        <w:rPr>
          <w:rFonts w:ascii="Arial" w:hAnsi="Arial" w:cs="Arial"/>
          <w:w w:val="105"/>
          <w:sz w:val="20"/>
          <w:szCs w:val="20"/>
        </w:rPr>
        <w:t>5</w:t>
      </w:r>
      <w:r w:rsidRPr="00164FDA">
        <w:rPr>
          <w:rFonts w:ascii="Arial" w:hAnsi="Arial" w:cs="Arial"/>
          <w:w w:val="105"/>
          <w:sz w:val="20"/>
          <w:szCs w:val="20"/>
        </w:rPr>
        <w:t>, 2021</w:t>
      </w:r>
    </w:p>
    <w:p w14:paraId="164CCAAD" w14:textId="77777777" w:rsidR="00594ED4" w:rsidRPr="00164FDA" w:rsidRDefault="00594ED4" w:rsidP="00785389">
      <w:pPr>
        <w:pStyle w:val="BodyText"/>
        <w:ind w:right="187"/>
        <w:rPr>
          <w:rFonts w:ascii="Arial" w:hAnsi="Arial" w:cs="Arial"/>
          <w:w w:val="105"/>
          <w:sz w:val="20"/>
          <w:szCs w:val="20"/>
        </w:rPr>
      </w:pPr>
    </w:p>
    <w:p w14:paraId="3F1E153E" w14:textId="10E01CA5" w:rsidR="00164FDA" w:rsidRPr="00164FDA" w:rsidRDefault="00164FDA" w:rsidP="00164FDA">
      <w:pPr>
        <w:pStyle w:val="BodyText"/>
        <w:rPr>
          <w:rFonts w:ascii="Arial" w:hAnsi="Arial" w:cs="Arial"/>
          <w:sz w:val="20"/>
          <w:szCs w:val="20"/>
        </w:rPr>
      </w:pPr>
      <w:r w:rsidRPr="00164FDA">
        <w:rPr>
          <w:rFonts w:ascii="Arial" w:hAnsi="Arial" w:cs="Arial"/>
          <w:sz w:val="20"/>
          <w:szCs w:val="20"/>
        </w:rPr>
        <w:t>Senate Finance Committee Chairman Ron Wyden, D-Ore</w:t>
      </w:r>
      <w:r w:rsidR="006E4F33">
        <w:rPr>
          <w:rFonts w:ascii="Arial" w:hAnsi="Arial" w:cs="Arial"/>
          <w:sz w:val="20"/>
          <w:szCs w:val="20"/>
        </w:rPr>
        <w:t>gon</w:t>
      </w:r>
    </w:p>
    <w:p w14:paraId="18BF89A1" w14:textId="77777777" w:rsidR="00164FDA" w:rsidRPr="00164FDA" w:rsidRDefault="00164FDA" w:rsidP="00164FDA">
      <w:pPr>
        <w:pStyle w:val="BodyText"/>
        <w:rPr>
          <w:rFonts w:ascii="Arial" w:hAnsi="Arial" w:cs="Arial"/>
          <w:sz w:val="20"/>
          <w:szCs w:val="20"/>
        </w:rPr>
      </w:pPr>
      <w:r w:rsidRPr="00164FDA">
        <w:rPr>
          <w:rFonts w:ascii="Arial" w:hAnsi="Arial" w:cs="Arial"/>
          <w:sz w:val="20"/>
          <w:szCs w:val="20"/>
        </w:rPr>
        <w:t>Finance Committee Ranking Member Mike Crapo, R-Idaho</w:t>
      </w:r>
    </w:p>
    <w:p w14:paraId="2448745D" w14:textId="77777777" w:rsidR="00164FDA" w:rsidRPr="00164FDA" w:rsidRDefault="00164FDA" w:rsidP="00164FDA">
      <w:pPr>
        <w:pStyle w:val="BodyText"/>
        <w:rPr>
          <w:rFonts w:ascii="Arial" w:hAnsi="Arial" w:cs="Arial"/>
          <w:w w:val="105"/>
          <w:sz w:val="20"/>
          <w:szCs w:val="20"/>
        </w:rPr>
      </w:pPr>
    </w:p>
    <w:p w14:paraId="513C115A" w14:textId="7B02FBBF" w:rsidR="00785389" w:rsidRPr="00B373A0" w:rsidRDefault="00785389" w:rsidP="00164FDA">
      <w:pPr>
        <w:pStyle w:val="BodyText"/>
        <w:rPr>
          <w:rFonts w:ascii="Arial" w:hAnsi="Arial" w:cs="Arial"/>
          <w:b/>
          <w:bCs/>
          <w:w w:val="105"/>
          <w:sz w:val="20"/>
          <w:szCs w:val="20"/>
        </w:rPr>
      </w:pPr>
      <w:r w:rsidRPr="00B373A0">
        <w:rPr>
          <w:rFonts w:ascii="Arial" w:hAnsi="Arial" w:cs="Arial"/>
          <w:b/>
          <w:bCs/>
          <w:w w:val="105"/>
          <w:sz w:val="20"/>
          <w:szCs w:val="20"/>
        </w:rPr>
        <w:t xml:space="preserve">Re: </w:t>
      </w:r>
      <w:r w:rsidR="00EC43A2" w:rsidRPr="00B373A0">
        <w:rPr>
          <w:rFonts w:ascii="Arial" w:hAnsi="Arial" w:cs="Arial"/>
          <w:b/>
          <w:bCs/>
          <w:w w:val="105"/>
          <w:sz w:val="20"/>
          <w:szCs w:val="20"/>
        </w:rPr>
        <w:t>R</w:t>
      </w:r>
      <w:r w:rsidR="00490507">
        <w:rPr>
          <w:rFonts w:ascii="Arial" w:hAnsi="Arial" w:cs="Arial"/>
          <w:b/>
          <w:bCs/>
          <w:w w:val="105"/>
          <w:sz w:val="20"/>
          <w:szCs w:val="20"/>
        </w:rPr>
        <w:t>FI fr</w:t>
      </w:r>
      <w:r w:rsidR="00EC43A2" w:rsidRPr="00B373A0">
        <w:rPr>
          <w:rFonts w:ascii="Arial" w:hAnsi="Arial" w:cs="Arial"/>
          <w:b/>
          <w:bCs/>
          <w:w w:val="105"/>
          <w:sz w:val="20"/>
          <w:szCs w:val="20"/>
        </w:rPr>
        <w:t xml:space="preserve">om </w:t>
      </w:r>
      <w:r w:rsidR="00951F18" w:rsidRPr="00B373A0">
        <w:rPr>
          <w:rFonts w:ascii="Arial" w:hAnsi="Arial" w:cs="Arial"/>
          <w:b/>
          <w:bCs/>
          <w:w w:val="105"/>
          <w:sz w:val="20"/>
          <w:szCs w:val="20"/>
        </w:rPr>
        <w:t xml:space="preserve">Senate Finance Committee </w:t>
      </w:r>
      <w:r w:rsidR="00EC43A2" w:rsidRPr="00B373A0">
        <w:rPr>
          <w:rFonts w:ascii="Arial" w:hAnsi="Arial" w:cs="Arial"/>
          <w:b/>
          <w:bCs/>
          <w:w w:val="105"/>
          <w:sz w:val="20"/>
          <w:szCs w:val="20"/>
        </w:rPr>
        <w:t xml:space="preserve">for </w:t>
      </w:r>
      <w:r w:rsidRPr="00B373A0">
        <w:rPr>
          <w:rFonts w:ascii="Arial" w:hAnsi="Arial" w:cs="Arial"/>
          <w:b/>
          <w:bCs/>
          <w:w w:val="105"/>
          <w:sz w:val="20"/>
          <w:szCs w:val="20"/>
        </w:rPr>
        <w:t>data-driven</w:t>
      </w:r>
      <w:r w:rsidRPr="00B373A0">
        <w:rPr>
          <w:rFonts w:ascii="Arial" w:hAnsi="Arial" w:cs="Arial"/>
          <w:b/>
          <w:bCs/>
          <w:spacing w:val="1"/>
          <w:w w:val="105"/>
          <w:sz w:val="20"/>
          <w:szCs w:val="20"/>
        </w:rPr>
        <w:t xml:space="preserve"> </w:t>
      </w:r>
      <w:r w:rsidRPr="00B373A0">
        <w:rPr>
          <w:rFonts w:ascii="Arial" w:hAnsi="Arial" w:cs="Arial"/>
          <w:b/>
          <w:bCs/>
          <w:w w:val="105"/>
          <w:sz w:val="20"/>
          <w:szCs w:val="20"/>
        </w:rPr>
        <w:t>policy</w:t>
      </w:r>
      <w:r w:rsidRPr="00B373A0">
        <w:rPr>
          <w:rFonts w:ascii="Arial" w:hAnsi="Arial" w:cs="Arial"/>
          <w:b/>
          <w:bCs/>
          <w:spacing w:val="-2"/>
          <w:w w:val="105"/>
          <w:sz w:val="20"/>
          <w:szCs w:val="20"/>
        </w:rPr>
        <w:t xml:space="preserve"> </w:t>
      </w:r>
      <w:r w:rsidRPr="00B373A0">
        <w:rPr>
          <w:rFonts w:ascii="Arial" w:hAnsi="Arial" w:cs="Arial"/>
          <w:b/>
          <w:bCs/>
          <w:w w:val="105"/>
          <w:sz w:val="20"/>
          <w:szCs w:val="20"/>
        </w:rPr>
        <w:t>proposals</w:t>
      </w:r>
      <w:r w:rsidRPr="00B373A0">
        <w:rPr>
          <w:rFonts w:ascii="Arial" w:hAnsi="Arial" w:cs="Arial"/>
          <w:b/>
          <w:bCs/>
          <w:spacing w:val="-4"/>
          <w:w w:val="105"/>
          <w:sz w:val="20"/>
          <w:szCs w:val="20"/>
        </w:rPr>
        <w:t xml:space="preserve"> </w:t>
      </w:r>
      <w:r w:rsidRPr="00B373A0">
        <w:rPr>
          <w:rFonts w:ascii="Arial" w:hAnsi="Arial" w:cs="Arial"/>
          <w:b/>
          <w:bCs/>
          <w:w w:val="105"/>
          <w:sz w:val="20"/>
          <w:szCs w:val="20"/>
        </w:rPr>
        <w:t>designed</w:t>
      </w:r>
      <w:r w:rsidRPr="00B373A0">
        <w:rPr>
          <w:rFonts w:ascii="Arial" w:hAnsi="Arial" w:cs="Arial"/>
          <w:b/>
          <w:bCs/>
          <w:spacing w:val="-4"/>
          <w:w w:val="105"/>
          <w:sz w:val="20"/>
          <w:szCs w:val="20"/>
        </w:rPr>
        <w:t xml:space="preserve"> </w:t>
      </w:r>
      <w:r w:rsidRPr="00B373A0">
        <w:rPr>
          <w:rFonts w:ascii="Arial" w:hAnsi="Arial" w:cs="Arial"/>
          <w:b/>
          <w:bCs/>
          <w:w w:val="105"/>
          <w:sz w:val="20"/>
          <w:szCs w:val="20"/>
        </w:rPr>
        <w:t>to</w:t>
      </w:r>
      <w:r w:rsidRPr="00B373A0">
        <w:rPr>
          <w:rFonts w:ascii="Arial" w:hAnsi="Arial" w:cs="Arial"/>
          <w:b/>
          <w:bCs/>
          <w:spacing w:val="-8"/>
          <w:w w:val="105"/>
          <w:sz w:val="20"/>
          <w:szCs w:val="20"/>
        </w:rPr>
        <w:t xml:space="preserve"> </w:t>
      </w:r>
      <w:r w:rsidRPr="00B373A0">
        <w:rPr>
          <w:rFonts w:ascii="Arial" w:hAnsi="Arial" w:cs="Arial"/>
          <w:b/>
          <w:bCs/>
          <w:w w:val="105"/>
          <w:sz w:val="20"/>
          <w:szCs w:val="20"/>
        </w:rPr>
        <w:t>improve access</w:t>
      </w:r>
      <w:r w:rsidRPr="00B373A0">
        <w:rPr>
          <w:rFonts w:ascii="Arial" w:hAnsi="Arial" w:cs="Arial"/>
          <w:b/>
          <w:bCs/>
          <w:spacing w:val="-6"/>
          <w:w w:val="105"/>
          <w:sz w:val="20"/>
          <w:szCs w:val="20"/>
        </w:rPr>
        <w:t xml:space="preserve"> </w:t>
      </w:r>
      <w:r w:rsidRPr="00B373A0">
        <w:rPr>
          <w:rFonts w:ascii="Arial" w:hAnsi="Arial" w:cs="Arial"/>
          <w:b/>
          <w:bCs/>
          <w:w w:val="105"/>
          <w:sz w:val="20"/>
          <w:szCs w:val="20"/>
        </w:rPr>
        <w:t>to</w:t>
      </w:r>
      <w:r w:rsidRPr="00B373A0">
        <w:rPr>
          <w:rFonts w:ascii="Arial" w:hAnsi="Arial" w:cs="Arial"/>
          <w:b/>
          <w:bCs/>
          <w:spacing w:val="-10"/>
          <w:w w:val="105"/>
          <w:sz w:val="20"/>
          <w:szCs w:val="20"/>
        </w:rPr>
        <w:t xml:space="preserve"> </w:t>
      </w:r>
      <w:r w:rsidRPr="00B373A0">
        <w:rPr>
          <w:rFonts w:ascii="Arial" w:hAnsi="Arial" w:cs="Arial"/>
          <w:b/>
          <w:bCs/>
          <w:w w:val="105"/>
          <w:sz w:val="20"/>
          <w:szCs w:val="20"/>
        </w:rPr>
        <w:t>behavioral</w:t>
      </w:r>
      <w:r w:rsidRPr="00B373A0">
        <w:rPr>
          <w:rFonts w:ascii="Arial" w:hAnsi="Arial" w:cs="Arial"/>
          <w:b/>
          <w:bCs/>
          <w:spacing w:val="-6"/>
          <w:w w:val="105"/>
          <w:sz w:val="20"/>
          <w:szCs w:val="20"/>
        </w:rPr>
        <w:t xml:space="preserve"> </w:t>
      </w:r>
      <w:r w:rsidRPr="00B373A0">
        <w:rPr>
          <w:rFonts w:ascii="Arial" w:hAnsi="Arial" w:cs="Arial"/>
          <w:b/>
          <w:bCs/>
          <w:w w:val="105"/>
          <w:sz w:val="20"/>
          <w:szCs w:val="20"/>
        </w:rPr>
        <w:t>health</w:t>
      </w:r>
      <w:r w:rsidRPr="00B373A0">
        <w:rPr>
          <w:rFonts w:ascii="Arial" w:hAnsi="Arial" w:cs="Arial"/>
          <w:b/>
          <w:bCs/>
          <w:spacing w:val="-4"/>
          <w:w w:val="105"/>
          <w:sz w:val="20"/>
          <w:szCs w:val="20"/>
        </w:rPr>
        <w:t xml:space="preserve"> </w:t>
      </w:r>
      <w:r w:rsidRPr="00B373A0">
        <w:rPr>
          <w:rFonts w:ascii="Arial" w:hAnsi="Arial" w:cs="Arial"/>
          <w:b/>
          <w:bCs/>
          <w:w w:val="105"/>
          <w:sz w:val="20"/>
          <w:szCs w:val="20"/>
        </w:rPr>
        <w:t>care</w:t>
      </w:r>
      <w:r w:rsidRPr="00B373A0">
        <w:rPr>
          <w:rFonts w:ascii="Arial" w:hAnsi="Arial" w:cs="Arial"/>
          <w:b/>
          <w:bCs/>
          <w:spacing w:val="-7"/>
          <w:w w:val="105"/>
          <w:sz w:val="20"/>
          <w:szCs w:val="20"/>
        </w:rPr>
        <w:t xml:space="preserve"> </w:t>
      </w:r>
      <w:r w:rsidRPr="00B373A0">
        <w:rPr>
          <w:rFonts w:ascii="Arial" w:hAnsi="Arial" w:cs="Arial"/>
          <w:b/>
          <w:bCs/>
          <w:w w:val="105"/>
          <w:sz w:val="20"/>
          <w:szCs w:val="20"/>
        </w:rPr>
        <w:t>services</w:t>
      </w:r>
      <w:r w:rsidRPr="00B373A0">
        <w:rPr>
          <w:rFonts w:ascii="Arial" w:hAnsi="Arial" w:cs="Arial"/>
          <w:b/>
          <w:bCs/>
          <w:spacing w:val="-1"/>
          <w:w w:val="105"/>
          <w:sz w:val="20"/>
          <w:szCs w:val="20"/>
        </w:rPr>
        <w:t xml:space="preserve"> </w:t>
      </w:r>
      <w:r w:rsidRPr="00B373A0">
        <w:rPr>
          <w:rFonts w:ascii="Arial" w:hAnsi="Arial" w:cs="Arial"/>
          <w:b/>
          <w:bCs/>
          <w:w w:val="105"/>
          <w:sz w:val="20"/>
          <w:szCs w:val="20"/>
        </w:rPr>
        <w:t>for</w:t>
      </w:r>
      <w:r w:rsidRPr="00B373A0">
        <w:rPr>
          <w:rFonts w:ascii="Arial" w:hAnsi="Arial" w:cs="Arial"/>
          <w:b/>
          <w:bCs/>
          <w:spacing w:val="-12"/>
          <w:w w:val="105"/>
          <w:sz w:val="20"/>
          <w:szCs w:val="20"/>
        </w:rPr>
        <w:t xml:space="preserve"> </w:t>
      </w:r>
      <w:r w:rsidRPr="00B373A0">
        <w:rPr>
          <w:rFonts w:ascii="Arial" w:hAnsi="Arial" w:cs="Arial"/>
          <w:b/>
          <w:bCs/>
          <w:w w:val="105"/>
          <w:sz w:val="20"/>
          <w:szCs w:val="20"/>
        </w:rPr>
        <w:t>individuals</w:t>
      </w:r>
      <w:r w:rsidRPr="00B373A0">
        <w:rPr>
          <w:rFonts w:ascii="Arial" w:hAnsi="Arial" w:cs="Arial"/>
          <w:b/>
          <w:bCs/>
          <w:spacing w:val="-4"/>
          <w:w w:val="105"/>
          <w:sz w:val="20"/>
          <w:szCs w:val="20"/>
        </w:rPr>
        <w:t xml:space="preserve"> </w:t>
      </w:r>
      <w:r w:rsidRPr="00B373A0">
        <w:rPr>
          <w:rFonts w:ascii="Arial" w:hAnsi="Arial" w:cs="Arial"/>
          <w:b/>
          <w:bCs/>
          <w:w w:val="105"/>
          <w:sz w:val="20"/>
          <w:szCs w:val="20"/>
        </w:rPr>
        <w:t>enrolled</w:t>
      </w:r>
      <w:r w:rsidRPr="00B373A0">
        <w:rPr>
          <w:rFonts w:ascii="Arial" w:hAnsi="Arial" w:cs="Arial"/>
          <w:b/>
          <w:bCs/>
          <w:spacing w:val="1"/>
          <w:w w:val="105"/>
          <w:sz w:val="20"/>
          <w:szCs w:val="20"/>
        </w:rPr>
        <w:t xml:space="preserve"> </w:t>
      </w:r>
      <w:r w:rsidRPr="00B373A0">
        <w:rPr>
          <w:rFonts w:ascii="Arial" w:hAnsi="Arial" w:cs="Arial"/>
          <w:b/>
          <w:bCs/>
          <w:w w:val="105"/>
          <w:sz w:val="20"/>
          <w:szCs w:val="20"/>
        </w:rPr>
        <w:t xml:space="preserve">in </w:t>
      </w:r>
      <w:r w:rsidRPr="00B373A0">
        <w:rPr>
          <w:rFonts w:ascii="Arial" w:hAnsi="Arial" w:cs="Arial"/>
          <w:b/>
          <w:bCs/>
          <w:spacing w:val="-52"/>
          <w:w w:val="105"/>
          <w:sz w:val="20"/>
          <w:szCs w:val="20"/>
        </w:rPr>
        <w:t xml:space="preserve"> </w:t>
      </w:r>
      <w:r w:rsidRPr="00B373A0">
        <w:rPr>
          <w:rFonts w:ascii="Arial" w:hAnsi="Arial" w:cs="Arial"/>
          <w:b/>
          <w:bCs/>
          <w:w w:val="105"/>
          <w:sz w:val="20"/>
          <w:szCs w:val="20"/>
        </w:rPr>
        <w:t>Medicare, Medicaid, CHIP, and AC</w:t>
      </w:r>
      <w:r w:rsidR="00663DCD" w:rsidRPr="00B373A0">
        <w:rPr>
          <w:rFonts w:ascii="Arial" w:hAnsi="Arial" w:cs="Arial"/>
          <w:b/>
          <w:bCs/>
          <w:w w:val="105"/>
          <w:sz w:val="20"/>
          <w:szCs w:val="20"/>
        </w:rPr>
        <w:t>A</w:t>
      </w:r>
      <w:r w:rsidR="006E4F33">
        <w:rPr>
          <w:rFonts w:ascii="Arial" w:hAnsi="Arial" w:cs="Arial"/>
          <w:b/>
          <w:bCs/>
          <w:w w:val="105"/>
          <w:sz w:val="20"/>
          <w:szCs w:val="20"/>
        </w:rPr>
        <w:t xml:space="preserve"> exchanges</w:t>
      </w:r>
      <w:r w:rsidRPr="00B373A0">
        <w:rPr>
          <w:rFonts w:ascii="Arial" w:hAnsi="Arial" w:cs="Arial"/>
          <w:b/>
          <w:bCs/>
          <w:w w:val="105"/>
          <w:sz w:val="20"/>
          <w:szCs w:val="20"/>
        </w:rPr>
        <w:t>.</w:t>
      </w:r>
    </w:p>
    <w:p w14:paraId="6D4CE3E3" w14:textId="77777777" w:rsidR="00785389" w:rsidRPr="006712F4" w:rsidRDefault="00785389" w:rsidP="00785389">
      <w:pPr>
        <w:pStyle w:val="BodyText"/>
        <w:spacing w:line="288" w:lineRule="auto"/>
        <w:ind w:right="184"/>
        <w:rPr>
          <w:rFonts w:ascii="Arial" w:hAnsi="Arial" w:cs="Arial"/>
          <w:sz w:val="20"/>
          <w:szCs w:val="20"/>
        </w:rPr>
      </w:pPr>
    </w:p>
    <w:p w14:paraId="119923ED" w14:textId="77777777" w:rsidR="00210602" w:rsidRDefault="002C05BB" w:rsidP="00210602">
      <w:pPr>
        <w:rPr>
          <w:rFonts w:ascii="Arial" w:hAnsi="Arial" w:cs="Arial"/>
          <w:sz w:val="20"/>
          <w:szCs w:val="20"/>
        </w:rPr>
      </w:pPr>
      <w:hyperlink r:id="rId8" w:history="1">
        <w:r w:rsidR="005061B6" w:rsidRPr="006712F4">
          <w:rPr>
            <w:rStyle w:val="Hyperlink"/>
            <w:rFonts w:ascii="Arial" w:hAnsi="Arial" w:cs="Arial"/>
            <w:b/>
            <w:bCs/>
            <w:sz w:val="20"/>
            <w:szCs w:val="20"/>
          </w:rPr>
          <w:t>UPMC Western Psychiatric Hospital</w:t>
        </w:r>
      </w:hyperlink>
      <w:r w:rsidR="005061B6" w:rsidRPr="006712F4">
        <w:rPr>
          <w:rFonts w:ascii="Arial" w:hAnsi="Arial" w:cs="Arial"/>
          <w:sz w:val="20"/>
          <w:szCs w:val="20"/>
        </w:rPr>
        <w:t xml:space="preserve"> is the primary provider of inpatient behavioral health</w:t>
      </w:r>
      <w:r w:rsidR="00F53BAC" w:rsidRPr="006712F4">
        <w:rPr>
          <w:rFonts w:ascii="Arial" w:hAnsi="Arial" w:cs="Arial"/>
          <w:sz w:val="20"/>
          <w:szCs w:val="20"/>
        </w:rPr>
        <w:t xml:space="preserve"> </w:t>
      </w:r>
      <w:r w:rsidR="005061B6" w:rsidRPr="006712F4">
        <w:rPr>
          <w:rFonts w:ascii="Arial" w:hAnsi="Arial" w:cs="Arial"/>
          <w:sz w:val="20"/>
          <w:szCs w:val="20"/>
        </w:rPr>
        <w:t xml:space="preserve">care for western Pennsylvania and is the flagship of </w:t>
      </w:r>
      <w:hyperlink r:id="rId9" w:history="1">
        <w:r w:rsidR="005061B6" w:rsidRPr="006712F4">
          <w:rPr>
            <w:rStyle w:val="Hyperlink"/>
            <w:rFonts w:ascii="Arial" w:hAnsi="Arial" w:cs="Arial"/>
            <w:b/>
            <w:bCs/>
            <w:sz w:val="20"/>
            <w:szCs w:val="20"/>
          </w:rPr>
          <w:t>UPMC Western Behavioral Health</w:t>
        </w:r>
      </w:hyperlink>
      <w:r w:rsidR="005061B6" w:rsidRPr="006712F4">
        <w:rPr>
          <w:rFonts w:ascii="Arial" w:hAnsi="Arial" w:cs="Arial"/>
          <w:sz w:val="20"/>
          <w:szCs w:val="20"/>
        </w:rPr>
        <w:t>. It</w:t>
      </w:r>
      <w:r w:rsidR="005061B6" w:rsidRPr="005061B6">
        <w:rPr>
          <w:rFonts w:ascii="Arial" w:hAnsi="Arial" w:cs="Arial"/>
          <w:sz w:val="20"/>
          <w:szCs w:val="20"/>
        </w:rPr>
        <w:t xml:space="preserve"> is a national leader in providing best practice, </w:t>
      </w:r>
      <w:r w:rsidR="005061B6" w:rsidRPr="00C27D35">
        <w:rPr>
          <w:rFonts w:ascii="Arial" w:hAnsi="Arial" w:cs="Arial"/>
          <w:b/>
          <w:bCs/>
          <w:sz w:val="20"/>
          <w:szCs w:val="20"/>
        </w:rPr>
        <w:t>research-based care</w:t>
      </w:r>
      <w:r w:rsidR="005061B6" w:rsidRPr="005061B6">
        <w:rPr>
          <w:rFonts w:ascii="Arial" w:hAnsi="Arial" w:cs="Arial"/>
          <w:sz w:val="20"/>
          <w:szCs w:val="20"/>
        </w:rPr>
        <w:t xml:space="preserve">, and a broad array of innovative psychiatric and addiction services </w:t>
      </w:r>
      <w:r w:rsidR="005061B6" w:rsidRPr="00C27D35">
        <w:rPr>
          <w:rFonts w:ascii="Arial" w:hAnsi="Arial" w:cs="Arial"/>
          <w:b/>
          <w:bCs/>
          <w:sz w:val="20"/>
          <w:szCs w:val="20"/>
        </w:rPr>
        <w:t>for all ages at</w:t>
      </w:r>
      <w:r w:rsidR="005061B6" w:rsidRPr="00570E1C">
        <w:rPr>
          <w:rFonts w:ascii="Arial" w:hAnsi="Arial" w:cs="Arial"/>
          <w:b/>
          <w:bCs/>
          <w:sz w:val="20"/>
          <w:szCs w:val="20"/>
        </w:rPr>
        <w:t xml:space="preserve"> every stage of recovery</w:t>
      </w:r>
      <w:r w:rsidR="009F3072">
        <w:rPr>
          <w:rFonts w:ascii="Arial" w:hAnsi="Arial" w:cs="Arial"/>
          <w:sz w:val="20"/>
          <w:szCs w:val="20"/>
        </w:rPr>
        <w:t xml:space="preserve"> in both rural and urban areas of Pennsylvania</w:t>
      </w:r>
      <w:r w:rsidR="005061B6" w:rsidRPr="005061B6">
        <w:rPr>
          <w:rFonts w:ascii="Arial" w:hAnsi="Arial" w:cs="Arial"/>
          <w:sz w:val="20"/>
          <w:szCs w:val="20"/>
        </w:rPr>
        <w:t xml:space="preserve">. </w:t>
      </w:r>
    </w:p>
    <w:p w14:paraId="23797155" w14:textId="77777777" w:rsidR="00210602" w:rsidRDefault="00210602" w:rsidP="00210602">
      <w:pPr>
        <w:rPr>
          <w:rFonts w:ascii="Arial" w:hAnsi="Arial" w:cs="Arial"/>
          <w:sz w:val="20"/>
          <w:szCs w:val="20"/>
        </w:rPr>
      </w:pPr>
    </w:p>
    <w:p w14:paraId="07905AB0" w14:textId="77777777" w:rsidR="009519D1" w:rsidRDefault="00210602" w:rsidP="00210602">
      <w:pPr>
        <w:rPr>
          <w:rFonts w:ascii="Arial" w:hAnsi="Arial" w:cs="Arial"/>
          <w:sz w:val="20"/>
          <w:szCs w:val="20"/>
        </w:rPr>
      </w:pPr>
      <w:r w:rsidRPr="002F0730">
        <w:rPr>
          <w:rFonts w:ascii="Arial" w:hAnsi="Arial" w:cs="Arial"/>
          <w:sz w:val="20"/>
          <w:szCs w:val="20"/>
        </w:rPr>
        <w:t>Through our responses to the</w:t>
      </w:r>
      <w:r>
        <w:rPr>
          <w:rFonts w:ascii="Arial" w:hAnsi="Arial" w:cs="Arial"/>
          <w:sz w:val="20"/>
          <w:szCs w:val="20"/>
        </w:rPr>
        <w:t xml:space="preserve"> </w:t>
      </w:r>
      <w:r w:rsidRPr="002F0730">
        <w:rPr>
          <w:rFonts w:ascii="Arial" w:hAnsi="Arial" w:cs="Arial"/>
          <w:sz w:val="20"/>
          <w:szCs w:val="20"/>
        </w:rPr>
        <w:t>Committee questions in th</w:t>
      </w:r>
      <w:r w:rsidRPr="002F0730">
        <w:rPr>
          <w:rFonts w:ascii="Arial" w:hAnsi="Arial" w:cs="Arial"/>
          <w:spacing w:val="-1"/>
          <w:w w:val="105"/>
          <w:sz w:val="20"/>
          <w:szCs w:val="20"/>
        </w:rPr>
        <w:t xml:space="preserve">e following </w:t>
      </w:r>
      <w:r w:rsidRPr="002F0730">
        <w:rPr>
          <w:rFonts w:ascii="Arial" w:hAnsi="Arial" w:cs="Arial"/>
          <w:w w:val="105"/>
          <w:sz w:val="20"/>
          <w:szCs w:val="20"/>
        </w:rPr>
        <w:t>areas</w:t>
      </w:r>
      <w:r w:rsidRPr="003320B4">
        <w:rPr>
          <w:rFonts w:ascii="Arial" w:hAnsi="Arial" w:cs="Arial"/>
          <w:b/>
          <w:bCs/>
          <w:w w:val="105"/>
          <w:sz w:val="20"/>
          <w:szCs w:val="20"/>
        </w:rPr>
        <w:t xml:space="preserve">: </w:t>
      </w:r>
      <w:r w:rsidRPr="00FF17C9">
        <w:rPr>
          <w:rFonts w:ascii="Arial" w:hAnsi="Arial" w:cs="Arial"/>
          <w:b/>
          <w:bCs/>
          <w:w w:val="105"/>
          <w:sz w:val="20"/>
          <w:szCs w:val="20"/>
          <w:highlight w:val="yellow"/>
        </w:rPr>
        <w:t xml:space="preserve">a) strengthening </w:t>
      </w:r>
      <w:r w:rsidRPr="00C613E8">
        <w:rPr>
          <w:rFonts w:ascii="Arial" w:hAnsi="Arial" w:cs="Arial"/>
          <w:b/>
          <w:bCs/>
          <w:w w:val="105"/>
          <w:sz w:val="20"/>
          <w:szCs w:val="20"/>
          <w:highlight w:val="yellow"/>
        </w:rPr>
        <w:t>the workforce; b) increasing integration, coordination, and access to</w:t>
      </w:r>
      <w:r w:rsidRPr="00C613E8">
        <w:rPr>
          <w:rFonts w:ascii="Arial" w:hAnsi="Arial" w:cs="Arial"/>
          <w:b/>
          <w:bCs/>
          <w:spacing w:val="-53"/>
          <w:w w:val="105"/>
          <w:sz w:val="20"/>
          <w:szCs w:val="20"/>
          <w:highlight w:val="yellow"/>
        </w:rPr>
        <w:t xml:space="preserve"> </w:t>
      </w:r>
      <w:r w:rsidRPr="00C613E8">
        <w:rPr>
          <w:rFonts w:ascii="Arial" w:hAnsi="Arial" w:cs="Arial"/>
          <w:b/>
          <w:bCs/>
          <w:spacing w:val="-1"/>
          <w:w w:val="105"/>
          <w:sz w:val="20"/>
          <w:szCs w:val="20"/>
          <w:highlight w:val="yellow"/>
        </w:rPr>
        <w:t xml:space="preserve">care; c) </w:t>
      </w:r>
      <w:r w:rsidR="009519D1">
        <w:rPr>
          <w:rFonts w:ascii="Arial" w:hAnsi="Arial" w:cs="Arial"/>
          <w:b/>
          <w:bCs/>
          <w:spacing w:val="-1"/>
          <w:w w:val="105"/>
          <w:sz w:val="20"/>
          <w:szCs w:val="20"/>
          <w:highlight w:val="yellow"/>
        </w:rPr>
        <w:t xml:space="preserve">and </w:t>
      </w:r>
      <w:r w:rsidRPr="00C613E8">
        <w:rPr>
          <w:rFonts w:ascii="Arial" w:hAnsi="Arial" w:cs="Arial"/>
          <w:b/>
          <w:bCs/>
          <w:spacing w:val="-1"/>
          <w:w w:val="105"/>
          <w:sz w:val="20"/>
          <w:szCs w:val="20"/>
          <w:highlight w:val="yellow"/>
        </w:rPr>
        <w:t>ensuring parity</w:t>
      </w:r>
      <w:r w:rsidR="009519D1">
        <w:rPr>
          <w:rFonts w:ascii="Arial" w:hAnsi="Arial" w:cs="Arial"/>
          <w:b/>
          <w:bCs/>
          <w:spacing w:val="-1"/>
          <w:w w:val="105"/>
          <w:sz w:val="20"/>
          <w:szCs w:val="20"/>
        </w:rPr>
        <w:t>,</w:t>
      </w:r>
      <w:r w:rsidRPr="002F0730">
        <w:rPr>
          <w:rFonts w:ascii="Arial" w:hAnsi="Arial" w:cs="Arial"/>
          <w:w w:val="105"/>
          <w:sz w:val="20"/>
          <w:szCs w:val="20"/>
        </w:rPr>
        <w:t xml:space="preserve"> we </w:t>
      </w:r>
      <w:r w:rsidRPr="002F0730">
        <w:rPr>
          <w:rFonts w:ascii="Arial" w:hAnsi="Arial" w:cs="Arial"/>
          <w:sz w:val="20"/>
          <w:szCs w:val="20"/>
        </w:rPr>
        <w:t xml:space="preserve">urge </w:t>
      </w:r>
      <w:r>
        <w:rPr>
          <w:rFonts w:ascii="Arial" w:hAnsi="Arial" w:cs="Arial"/>
          <w:sz w:val="20"/>
          <w:szCs w:val="20"/>
        </w:rPr>
        <w:t xml:space="preserve">policymakers </w:t>
      </w:r>
      <w:r w:rsidRPr="002F0730">
        <w:rPr>
          <w:rFonts w:ascii="Arial" w:hAnsi="Arial" w:cs="Arial"/>
          <w:sz w:val="20"/>
          <w:szCs w:val="20"/>
        </w:rPr>
        <w:t>not to lose sight of the addiction and mental health crisis we faced before the onset of the pandemic</w:t>
      </w:r>
      <w:r>
        <w:rPr>
          <w:rFonts w:ascii="Arial" w:hAnsi="Arial" w:cs="Arial"/>
          <w:sz w:val="20"/>
          <w:szCs w:val="20"/>
        </w:rPr>
        <w:t xml:space="preserve">, </w:t>
      </w:r>
      <w:r w:rsidRPr="002F0730">
        <w:rPr>
          <w:rFonts w:ascii="Arial" w:hAnsi="Arial" w:cs="Arial"/>
          <w:sz w:val="20"/>
          <w:szCs w:val="20"/>
        </w:rPr>
        <w:t>which has only been exacerbated by it</w:t>
      </w:r>
      <w:r>
        <w:rPr>
          <w:rFonts w:ascii="Arial" w:hAnsi="Arial" w:cs="Arial"/>
          <w:sz w:val="20"/>
          <w:szCs w:val="20"/>
        </w:rPr>
        <w:t>. [Exhibit 1].</w:t>
      </w:r>
      <w:r w:rsidRPr="002F0730">
        <w:rPr>
          <w:rFonts w:ascii="Arial" w:hAnsi="Arial" w:cs="Arial"/>
          <w:sz w:val="20"/>
          <w:szCs w:val="20"/>
        </w:rPr>
        <w:t xml:space="preserve"> </w:t>
      </w:r>
    </w:p>
    <w:p w14:paraId="70A9857E" w14:textId="77777777" w:rsidR="009519D1" w:rsidRDefault="009519D1" w:rsidP="00210602">
      <w:pPr>
        <w:rPr>
          <w:rFonts w:ascii="Arial" w:hAnsi="Arial" w:cs="Arial"/>
          <w:sz w:val="20"/>
          <w:szCs w:val="20"/>
        </w:rPr>
      </w:pPr>
    </w:p>
    <w:p w14:paraId="46EB8355" w14:textId="47F3D7C5" w:rsidR="00210602" w:rsidRDefault="00210602" w:rsidP="00210602">
      <w:pPr>
        <w:rPr>
          <w:rFonts w:ascii="Arial" w:hAnsi="Arial" w:cs="Arial"/>
          <w:sz w:val="20"/>
          <w:szCs w:val="20"/>
        </w:rPr>
      </w:pPr>
      <w:r w:rsidRPr="002F0730">
        <w:rPr>
          <w:rFonts w:ascii="Arial" w:hAnsi="Arial" w:cs="Arial"/>
          <w:sz w:val="20"/>
          <w:szCs w:val="20"/>
        </w:rPr>
        <w:t>The pandemic has spurred increases in substance use, overdoses, depression, and anxiety. Studies have found that worry and stress</w:t>
      </w:r>
      <w:r w:rsidRPr="00B55548">
        <w:rPr>
          <w:rFonts w:ascii="Arial" w:hAnsi="Arial" w:cs="Arial"/>
          <w:sz w:val="20"/>
          <w:szCs w:val="20"/>
        </w:rPr>
        <w:t xml:space="preserve"> related to COVID have had a major negative impact on many Americans’ mental health, particularly for those who have lost income</w:t>
      </w:r>
      <w:r>
        <w:rPr>
          <w:rFonts w:ascii="Arial" w:hAnsi="Arial" w:cs="Arial"/>
          <w:sz w:val="20"/>
          <w:szCs w:val="20"/>
        </w:rPr>
        <w:t>s</w:t>
      </w:r>
      <w:r w:rsidRPr="00B55548">
        <w:rPr>
          <w:rFonts w:ascii="Arial" w:hAnsi="Arial" w:cs="Arial"/>
          <w:sz w:val="20"/>
          <w:szCs w:val="20"/>
        </w:rPr>
        <w:t xml:space="preserve"> or job</w:t>
      </w:r>
      <w:r>
        <w:rPr>
          <w:rFonts w:ascii="Arial" w:hAnsi="Arial" w:cs="Arial"/>
          <w:sz w:val="20"/>
          <w:szCs w:val="20"/>
        </w:rPr>
        <w:t>s</w:t>
      </w:r>
      <w:r w:rsidRPr="00B55548">
        <w:rPr>
          <w:rFonts w:ascii="Arial" w:hAnsi="Arial" w:cs="Arial"/>
          <w:sz w:val="20"/>
          <w:szCs w:val="20"/>
        </w:rPr>
        <w:t xml:space="preserve">. </w:t>
      </w:r>
    </w:p>
    <w:p w14:paraId="4B9BB834" w14:textId="77777777" w:rsidR="0013732F" w:rsidRDefault="0013732F" w:rsidP="009E5E76">
      <w:pPr>
        <w:pStyle w:val="Default"/>
        <w:rPr>
          <w:rFonts w:ascii="Arial" w:hAnsi="Arial" w:cs="Arial"/>
          <w:color w:val="auto"/>
          <w:sz w:val="20"/>
          <w:szCs w:val="20"/>
        </w:rPr>
      </w:pPr>
    </w:p>
    <w:p w14:paraId="43F7C43D" w14:textId="03B3D00B" w:rsidR="006E4F33" w:rsidRPr="00A23FFF" w:rsidRDefault="006E4F33" w:rsidP="006E4F33">
      <w:pPr>
        <w:shd w:val="clear" w:color="auto" w:fill="FFFFFF"/>
        <w:rPr>
          <w:rFonts w:ascii="Arial" w:hAnsi="Arial" w:cs="Arial"/>
          <w:sz w:val="20"/>
          <w:szCs w:val="20"/>
        </w:rPr>
      </w:pPr>
      <w:r w:rsidRPr="006C0AE8">
        <w:rPr>
          <w:rFonts w:ascii="Arial" w:hAnsi="Arial" w:cs="Arial"/>
          <w:sz w:val="20"/>
          <w:szCs w:val="20"/>
        </w:rPr>
        <w:t>Academic medical centers</w:t>
      </w:r>
      <w:r w:rsidR="00F53BAC" w:rsidRPr="006C0AE8">
        <w:rPr>
          <w:rFonts w:ascii="Arial" w:hAnsi="Arial" w:cs="Arial"/>
          <w:sz w:val="20"/>
          <w:szCs w:val="20"/>
        </w:rPr>
        <w:t>,</w:t>
      </w:r>
      <w:r w:rsidRPr="006C0AE8">
        <w:rPr>
          <w:rFonts w:ascii="Arial" w:hAnsi="Arial" w:cs="Arial"/>
          <w:sz w:val="20"/>
          <w:szCs w:val="20"/>
        </w:rPr>
        <w:t xml:space="preserve"> like UPMC</w:t>
      </w:r>
      <w:r w:rsidR="00F53BAC" w:rsidRPr="006C0AE8">
        <w:rPr>
          <w:rFonts w:ascii="Arial" w:hAnsi="Arial" w:cs="Arial"/>
          <w:sz w:val="20"/>
          <w:szCs w:val="20"/>
        </w:rPr>
        <w:t>,</w:t>
      </w:r>
      <w:r w:rsidRPr="006C0AE8">
        <w:rPr>
          <w:rFonts w:ascii="Arial" w:hAnsi="Arial" w:cs="Arial"/>
          <w:sz w:val="20"/>
          <w:szCs w:val="20"/>
        </w:rPr>
        <w:t xml:space="preserve"> play essential roles in clinical practice and research and are </w:t>
      </w:r>
      <w:r w:rsidRPr="00A23FFF">
        <w:rPr>
          <w:rFonts w:ascii="Arial" w:hAnsi="Arial" w:cs="Arial"/>
          <w:sz w:val="20"/>
          <w:szCs w:val="20"/>
        </w:rPr>
        <w:t xml:space="preserve">training the next generation of </w:t>
      </w:r>
      <w:r w:rsidR="006C0AE8" w:rsidRPr="00A23FFF">
        <w:rPr>
          <w:rFonts w:ascii="Arial" w:hAnsi="Arial" w:cs="Arial"/>
          <w:sz w:val="20"/>
          <w:szCs w:val="20"/>
        </w:rPr>
        <w:t xml:space="preserve">mental health and </w:t>
      </w:r>
      <w:r w:rsidRPr="00A23FFF">
        <w:rPr>
          <w:rFonts w:ascii="Arial" w:hAnsi="Arial" w:cs="Arial"/>
          <w:sz w:val="20"/>
          <w:szCs w:val="20"/>
        </w:rPr>
        <w:t>addiction providers who will meet the challenges of our national recovery. These centers need Congressional support and concerted effort by government at all levels, as well as private and public-sector stakeholders, to direct funding, resources, and public interest toward addiction</w:t>
      </w:r>
      <w:r w:rsidR="00B35673">
        <w:rPr>
          <w:rFonts w:ascii="Arial" w:hAnsi="Arial" w:cs="Arial"/>
          <w:sz w:val="20"/>
          <w:szCs w:val="20"/>
        </w:rPr>
        <w:t xml:space="preserve"> and mental health</w:t>
      </w:r>
      <w:r w:rsidRPr="00A23FFF">
        <w:rPr>
          <w:rFonts w:ascii="Arial" w:hAnsi="Arial" w:cs="Arial"/>
          <w:sz w:val="20"/>
          <w:szCs w:val="20"/>
        </w:rPr>
        <w:t>. Failure to act risks undoing essential progress, a reduced and underprepared workforce, lost time in pursuit of important, live-saving innovations</w:t>
      </w:r>
      <w:r w:rsidR="00F53BAC" w:rsidRPr="00A23FFF">
        <w:rPr>
          <w:rFonts w:ascii="Arial" w:hAnsi="Arial" w:cs="Arial"/>
          <w:sz w:val="20"/>
          <w:szCs w:val="20"/>
        </w:rPr>
        <w:t>,</w:t>
      </w:r>
      <w:r w:rsidRPr="00A23FFF">
        <w:rPr>
          <w:rFonts w:ascii="Arial" w:hAnsi="Arial" w:cs="Arial"/>
          <w:sz w:val="20"/>
          <w:szCs w:val="20"/>
        </w:rPr>
        <w:t xml:space="preserve"> and more preventable deaths.</w:t>
      </w:r>
    </w:p>
    <w:p w14:paraId="38C79505" w14:textId="77777777" w:rsidR="006E4F33" w:rsidRPr="00A23FFF" w:rsidRDefault="006E4F33" w:rsidP="006E4F33">
      <w:pPr>
        <w:shd w:val="clear" w:color="auto" w:fill="FFFFFF"/>
        <w:rPr>
          <w:rFonts w:ascii="Arial" w:hAnsi="Arial" w:cs="Arial"/>
          <w:sz w:val="20"/>
          <w:szCs w:val="20"/>
          <w:shd w:val="clear" w:color="auto" w:fill="FFFFFF"/>
        </w:rPr>
      </w:pPr>
    </w:p>
    <w:p w14:paraId="4893034E" w14:textId="36C998EC" w:rsidR="00E5422D" w:rsidRDefault="005061B6" w:rsidP="009E5E76">
      <w:pPr>
        <w:pStyle w:val="Default"/>
        <w:rPr>
          <w:rFonts w:ascii="Arial" w:hAnsi="Arial" w:cs="Arial"/>
          <w:color w:val="auto"/>
          <w:sz w:val="20"/>
          <w:szCs w:val="20"/>
        </w:rPr>
      </w:pPr>
      <w:r w:rsidRPr="005061B6">
        <w:rPr>
          <w:rFonts w:ascii="Arial" w:hAnsi="Arial" w:cs="Arial"/>
          <w:color w:val="auto"/>
          <w:sz w:val="20"/>
          <w:szCs w:val="20"/>
        </w:rPr>
        <w:t>With 2</w:t>
      </w:r>
      <w:r w:rsidR="0018034C">
        <w:rPr>
          <w:rFonts w:ascii="Arial" w:hAnsi="Arial" w:cs="Arial"/>
          <w:color w:val="auto"/>
          <w:sz w:val="20"/>
          <w:szCs w:val="20"/>
        </w:rPr>
        <w:t>63</w:t>
      </w:r>
      <w:r w:rsidRPr="005061B6">
        <w:rPr>
          <w:rFonts w:ascii="Arial" w:hAnsi="Arial" w:cs="Arial"/>
          <w:color w:val="auto"/>
          <w:sz w:val="20"/>
          <w:szCs w:val="20"/>
        </w:rPr>
        <w:t xml:space="preserve"> licensed psychiatric beds, UPMC W</w:t>
      </w:r>
      <w:r w:rsidR="00F94E30">
        <w:rPr>
          <w:rFonts w:ascii="Arial" w:hAnsi="Arial" w:cs="Arial"/>
          <w:color w:val="auto"/>
          <w:sz w:val="20"/>
          <w:szCs w:val="20"/>
        </w:rPr>
        <w:t xml:space="preserve">PH </w:t>
      </w:r>
      <w:r w:rsidRPr="005061B6">
        <w:rPr>
          <w:rFonts w:ascii="Arial" w:hAnsi="Arial" w:cs="Arial"/>
          <w:color w:val="auto"/>
          <w:sz w:val="20"/>
          <w:szCs w:val="20"/>
        </w:rPr>
        <w:t xml:space="preserve">admits more than 6,500 patients of all ages on an annual basis. For patients who come through the Psychiatric Emergency Services </w:t>
      </w:r>
      <w:r w:rsidR="004E3585">
        <w:rPr>
          <w:rFonts w:ascii="Arial" w:hAnsi="Arial" w:cs="Arial"/>
          <w:color w:val="auto"/>
          <w:sz w:val="20"/>
          <w:szCs w:val="20"/>
        </w:rPr>
        <w:t>D</w:t>
      </w:r>
      <w:r w:rsidRPr="005061B6">
        <w:rPr>
          <w:rFonts w:ascii="Arial" w:hAnsi="Arial" w:cs="Arial"/>
          <w:color w:val="auto"/>
          <w:sz w:val="20"/>
          <w:szCs w:val="20"/>
        </w:rPr>
        <w:t xml:space="preserve">epartment, more than 14,000 assessments are performed annually. When not admitted for inpatient care, the assessments are reviewed </w:t>
      </w:r>
      <w:r w:rsidR="004E3585">
        <w:rPr>
          <w:rFonts w:ascii="Arial" w:hAnsi="Arial" w:cs="Arial"/>
          <w:color w:val="auto"/>
          <w:sz w:val="20"/>
          <w:szCs w:val="20"/>
        </w:rPr>
        <w:t>by</w:t>
      </w:r>
      <w:r w:rsidRPr="005061B6">
        <w:rPr>
          <w:rFonts w:ascii="Arial" w:hAnsi="Arial" w:cs="Arial"/>
          <w:color w:val="auto"/>
          <w:sz w:val="20"/>
          <w:szCs w:val="20"/>
        </w:rPr>
        <w:t xml:space="preserve"> management in an outpatient or community-based setting</w:t>
      </w:r>
      <w:r w:rsidR="00F53BAC">
        <w:rPr>
          <w:rFonts w:ascii="Arial" w:hAnsi="Arial" w:cs="Arial"/>
          <w:color w:val="auto"/>
          <w:sz w:val="20"/>
          <w:szCs w:val="20"/>
        </w:rPr>
        <w:t>,</w:t>
      </w:r>
      <w:r w:rsidR="00E5422D">
        <w:rPr>
          <w:rFonts w:ascii="Arial" w:hAnsi="Arial" w:cs="Arial"/>
          <w:color w:val="auto"/>
          <w:sz w:val="20"/>
          <w:szCs w:val="20"/>
        </w:rPr>
        <w:t xml:space="preserve"> totaling over 400,000 outpatient visits</w:t>
      </w:r>
      <w:r w:rsidR="00957A96">
        <w:rPr>
          <w:rFonts w:ascii="Arial" w:hAnsi="Arial" w:cs="Arial"/>
          <w:color w:val="auto"/>
          <w:sz w:val="20"/>
          <w:szCs w:val="20"/>
        </w:rPr>
        <w:t xml:space="preserve"> per year</w:t>
      </w:r>
      <w:r w:rsidR="00E5422D">
        <w:rPr>
          <w:rFonts w:ascii="Arial" w:hAnsi="Arial" w:cs="Arial"/>
          <w:color w:val="auto"/>
          <w:sz w:val="20"/>
          <w:szCs w:val="20"/>
        </w:rPr>
        <w:t>.</w:t>
      </w:r>
    </w:p>
    <w:p w14:paraId="5A7CBD3E" w14:textId="77777777" w:rsidR="00E5422D" w:rsidRDefault="00E5422D" w:rsidP="009E5E76">
      <w:pPr>
        <w:pStyle w:val="Default"/>
        <w:rPr>
          <w:rFonts w:ascii="Arial" w:hAnsi="Arial" w:cs="Arial"/>
          <w:color w:val="auto"/>
          <w:sz w:val="20"/>
          <w:szCs w:val="20"/>
        </w:rPr>
      </w:pPr>
    </w:p>
    <w:p w14:paraId="347AAFA6" w14:textId="57E88345" w:rsidR="009E5E76" w:rsidRPr="00570E1C" w:rsidRDefault="00E56FA2" w:rsidP="0009234B">
      <w:pPr>
        <w:rPr>
          <w:rFonts w:ascii="Arial" w:hAnsi="Arial" w:cs="Arial"/>
          <w:b/>
          <w:bCs/>
          <w:sz w:val="20"/>
          <w:szCs w:val="20"/>
        </w:rPr>
      </w:pPr>
      <w:r w:rsidRPr="005061B6">
        <w:rPr>
          <w:rFonts w:ascii="Arial" w:hAnsi="Arial" w:cs="Arial"/>
          <w:sz w:val="20"/>
          <w:szCs w:val="20"/>
        </w:rPr>
        <w:t xml:space="preserve">UPMC Western Behavioral Health encompasses the services available across the UPMC system. </w:t>
      </w:r>
      <w:r w:rsidR="005061B6" w:rsidRPr="00AB632E">
        <w:rPr>
          <w:rFonts w:ascii="Arial" w:hAnsi="Arial" w:cs="Arial"/>
          <w:sz w:val="20"/>
          <w:szCs w:val="20"/>
        </w:rPr>
        <w:t>Joint programming with UPMC Children’s and UPMC Magee</w:t>
      </w:r>
      <w:r w:rsidR="00957A96" w:rsidRPr="00AB632E">
        <w:rPr>
          <w:rFonts w:ascii="Arial" w:hAnsi="Arial" w:cs="Arial"/>
          <w:sz w:val="20"/>
          <w:szCs w:val="20"/>
        </w:rPr>
        <w:t>-Women’s Hospitals</w:t>
      </w:r>
      <w:r w:rsidR="005061B6" w:rsidRPr="00AB632E">
        <w:rPr>
          <w:rFonts w:ascii="Arial" w:hAnsi="Arial" w:cs="Arial"/>
          <w:sz w:val="20"/>
          <w:szCs w:val="20"/>
        </w:rPr>
        <w:t xml:space="preserve"> provides the behavioral health services to support children and women with their mental health needs</w:t>
      </w:r>
      <w:r w:rsidR="0009234B">
        <w:rPr>
          <w:rFonts w:ascii="Arial" w:hAnsi="Arial" w:cs="Arial"/>
          <w:sz w:val="20"/>
          <w:szCs w:val="20"/>
        </w:rPr>
        <w:t xml:space="preserve"> and have</w:t>
      </w:r>
      <w:r w:rsidR="00AB632E" w:rsidRPr="00AB632E">
        <w:rPr>
          <w:rFonts w:ascii="Arial" w:eastAsiaTheme="minorEastAsia" w:hAnsi="Arial" w:cs="Arial"/>
          <w:color w:val="000000" w:themeColor="dark1"/>
          <w:kern w:val="24"/>
          <w:sz w:val="20"/>
          <w:szCs w:val="20"/>
        </w:rPr>
        <w:t xml:space="preserve"> strengthen</w:t>
      </w:r>
      <w:r w:rsidR="003F67F1">
        <w:rPr>
          <w:rFonts w:ascii="Arial" w:eastAsiaTheme="minorEastAsia" w:hAnsi="Arial" w:cs="Arial"/>
          <w:color w:val="000000" w:themeColor="dark1"/>
          <w:kern w:val="24"/>
          <w:sz w:val="20"/>
          <w:szCs w:val="20"/>
        </w:rPr>
        <w:t>ed</w:t>
      </w:r>
      <w:r w:rsidR="0009234B">
        <w:rPr>
          <w:rFonts w:ascii="Arial" w:eastAsiaTheme="minorEastAsia" w:hAnsi="Arial" w:cs="Arial"/>
          <w:color w:val="000000" w:themeColor="dark1"/>
          <w:kern w:val="24"/>
          <w:sz w:val="20"/>
          <w:szCs w:val="20"/>
        </w:rPr>
        <w:t xml:space="preserve"> our </w:t>
      </w:r>
      <w:r w:rsidR="00AB632E" w:rsidRPr="00AB632E">
        <w:rPr>
          <w:rFonts w:ascii="Arial" w:eastAsiaTheme="minorEastAsia" w:hAnsi="Arial" w:cs="Arial"/>
          <w:color w:val="000000" w:themeColor="dark1"/>
          <w:kern w:val="24"/>
          <w:sz w:val="20"/>
          <w:szCs w:val="20"/>
        </w:rPr>
        <w:t>pediatric integrated care model</w:t>
      </w:r>
      <w:r w:rsidR="0009234B">
        <w:rPr>
          <w:rFonts w:ascii="Arial" w:eastAsiaTheme="minorEastAsia" w:hAnsi="Arial" w:cs="Arial"/>
          <w:color w:val="000000" w:themeColor="dark1"/>
          <w:kern w:val="24"/>
          <w:sz w:val="20"/>
          <w:szCs w:val="20"/>
        </w:rPr>
        <w:t xml:space="preserve"> over the past year. </w:t>
      </w:r>
      <w:r w:rsidR="005061B6" w:rsidRPr="005061B6">
        <w:rPr>
          <w:rFonts w:ascii="Arial" w:hAnsi="Arial" w:cs="Arial"/>
          <w:sz w:val="20"/>
          <w:szCs w:val="20"/>
        </w:rPr>
        <w:t>With 490 licensed psychiatric inpatient beds across nine UPMC hospitals, more than 12,700 children through seniors are admitted to inpatient care.  Additionally, supporting outpatient services cover many counties throughout western Pennsylvania</w:t>
      </w:r>
      <w:r w:rsidR="00F94E30">
        <w:rPr>
          <w:rFonts w:ascii="Arial" w:hAnsi="Arial" w:cs="Arial"/>
          <w:sz w:val="20"/>
          <w:szCs w:val="20"/>
        </w:rPr>
        <w:t xml:space="preserve"> and</w:t>
      </w:r>
      <w:r w:rsidR="005061B6" w:rsidRPr="005061B6">
        <w:rPr>
          <w:rFonts w:ascii="Arial" w:hAnsi="Arial" w:cs="Arial"/>
          <w:sz w:val="20"/>
          <w:szCs w:val="20"/>
        </w:rPr>
        <w:t xml:space="preserve"> </w:t>
      </w:r>
      <w:r w:rsidR="005061B6" w:rsidRPr="00A506A8">
        <w:rPr>
          <w:rFonts w:ascii="Arial" w:hAnsi="Arial" w:cs="Arial"/>
          <w:sz w:val="20"/>
          <w:szCs w:val="20"/>
        </w:rPr>
        <w:t>UPMC WPH is recognized by the Human Rights Campaign as a leader in LGBTQ health care equality.</w:t>
      </w:r>
      <w:r w:rsidR="005061B6" w:rsidRPr="00570E1C">
        <w:rPr>
          <w:rFonts w:ascii="Arial" w:hAnsi="Arial" w:cs="Arial"/>
          <w:b/>
          <w:bCs/>
          <w:sz w:val="20"/>
          <w:szCs w:val="20"/>
        </w:rPr>
        <w:t xml:space="preserve">  </w:t>
      </w:r>
    </w:p>
    <w:p w14:paraId="58D7F80E" w14:textId="77777777" w:rsidR="00DE0A08" w:rsidRDefault="00DE0A08" w:rsidP="00A301FA">
      <w:pPr>
        <w:rPr>
          <w:rFonts w:ascii="Arial" w:hAnsi="Arial" w:cs="Arial"/>
          <w:b/>
          <w:bCs/>
          <w:color w:val="121212"/>
          <w:highlight w:val="yellow"/>
          <w:shd w:val="clear" w:color="auto" w:fill="FFFFFF"/>
        </w:rPr>
      </w:pPr>
    </w:p>
    <w:p w14:paraId="57C167FC" w14:textId="5B5441D6" w:rsidR="0085692F" w:rsidRPr="0085692F" w:rsidRDefault="00B55548" w:rsidP="002561BA">
      <w:pPr>
        <w:rPr>
          <w:rFonts w:ascii="Arial" w:hAnsi="Arial" w:cs="Arial"/>
          <w:sz w:val="20"/>
          <w:szCs w:val="20"/>
        </w:rPr>
      </w:pPr>
      <w:r w:rsidRPr="00B55548">
        <w:rPr>
          <w:rFonts w:ascii="Arial" w:hAnsi="Arial" w:cs="Arial"/>
          <w:sz w:val="20"/>
          <w:szCs w:val="20"/>
        </w:rPr>
        <w:t xml:space="preserve">Last year, over 40% of surveyed adults reported a negative mental or </w:t>
      </w:r>
      <w:r w:rsidRPr="00601B91">
        <w:rPr>
          <w:rFonts w:ascii="Arial" w:hAnsi="Arial" w:cs="Arial"/>
          <w:sz w:val="20"/>
          <w:szCs w:val="20"/>
        </w:rPr>
        <w:t>behavioral health condition related to COVID</w:t>
      </w:r>
      <w:r w:rsidR="003F67F1">
        <w:rPr>
          <w:rFonts w:ascii="Arial" w:hAnsi="Arial" w:cs="Arial"/>
          <w:sz w:val="20"/>
          <w:szCs w:val="20"/>
        </w:rPr>
        <w:t>-19</w:t>
      </w:r>
      <w:r w:rsidRPr="00601B91">
        <w:rPr>
          <w:rFonts w:ascii="Arial" w:hAnsi="Arial" w:cs="Arial"/>
          <w:sz w:val="20"/>
          <w:szCs w:val="20"/>
        </w:rPr>
        <w:t>, including 31% who reported anxiety or depression symptoms, 13% who started or increased their substance use, and 11% who seriously considered suicide over the past month.</w:t>
      </w:r>
      <w:r w:rsidR="002561BA" w:rsidRPr="00601B91">
        <w:rPr>
          <w:rStyle w:val="FootnoteReference"/>
          <w:rFonts w:ascii="Arial" w:hAnsi="Arial" w:cs="Arial"/>
          <w:sz w:val="20"/>
          <w:szCs w:val="20"/>
        </w:rPr>
        <w:footnoteReference w:id="1"/>
      </w:r>
      <w:r w:rsidRPr="00601B91">
        <w:rPr>
          <w:rFonts w:ascii="Arial" w:hAnsi="Arial" w:cs="Arial"/>
          <w:sz w:val="20"/>
          <w:szCs w:val="20"/>
        </w:rPr>
        <w:t xml:space="preserve"> </w:t>
      </w:r>
      <w:r w:rsidR="00601B91" w:rsidRPr="00601B91">
        <w:rPr>
          <w:rFonts w:ascii="Arial" w:hAnsi="Arial" w:cs="Arial"/>
          <w:sz w:val="20"/>
          <w:szCs w:val="20"/>
          <w:shd w:val="clear" w:color="auto" w:fill="FFFFFF"/>
        </w:rPr>
        <w:t xml:space="preserve">Those </w:t>
      </w:r>
      <w:r w:rsidR="00601B91" w:rsidRPr="00601B91">
        <w:rPr>
          <w:rFonts w:ascii="Arial" w:hAnsi="Arial" w:cs="Arial"/>
          <w:sz w:val="20"/>
          <w:szCs w:val="20"/>
          <w:shd w:val="clear" w:color="auto" w:fill="FFFFFF"/>
        </w:rPr>
        <w:lastRenderedPageBreak/>
        <w:t xml:space="preserve">who are a parent and a caregiver of an adult report the highest rate of mental-health symptoms, reporting high levels of anxiety, COVID-19 TSRD (trauma- and stressor-related disorder), and alarmingly, a full 52 percent experienced “active suicidal ideation,” sometimes referred to as serious </w:t>
      </w:r>
      <w:r w:rsidR="00601B91" w:rsidRPr="00AE7204">
        <w:rPr>
          <w:rFonts w:ascii="Arial" w:hAnsi="Arial" w:cs="Arial"/>
          <w:sz w:val="20"/>
          <w:szCs w:val="20"/>
          <w:shd w:val="clear" w:color="auto" w:fill="FFFFFF"/>
        </w:rPr>
        <w:t>suicidal thoughts.</w:t>
      </w:r>
      <w:r w:rsidR="002F266C">
        <w:rPr>
          <w:rStyle w:val="FootnoteReference"/>
          <w:rFonts w:ascii="Arial" w:hAnsi="Arial" w:cs="Arial"/>
          <w:sz w:val="20"/>
          <w:szCs w:val="20"/>
          <w:shd w:val="clear" w:color="auto" w:fill="FFFFFF"/>
        </w:rPr>
        <w:footnoteReference w:id="2"/>
      </w:r>
      <w:r w:rsidR="00AE7204" w:rsidRPr="00AE7204">
        <w:rPr>
          <w:rFonts w:ascii="Arial" w:hAnsi="Arial" w:cs="Arial"/>
          <w:sz w:val="20"/>
          <w:szCs w:val="20"/>
          <w:shd w:val="clear" w:color="auto" w:fill="FFFFFF"/>
        </w:rPr>
        <w:t xml:space="preserve"> </w:t>
      </w:r>
      <w:r w:rsidR="00A73E31">
        <w:rPr>
          <w:rFonts w:ascii="Arial" w:hAnsi="Arial" w:cs="Arial"/>
          <w:sz w:val="20"/>
          <w:szCs w:val="20"/>
          <w:shd w:val="clear" w:color="auto" w:fill="FFFFFF"/>
        </w:rPr>
        <w:t xml:space="preserve"> </w:t>
      </w:r>
      <w:r w:rsidR="00AE7204" w:rsidRPr="00AE7204">
        <w:rPr>
          <w:rFonts w:ascii="Arial" w:hAnsi="Arial" w:cs="Arial"/>
          <w:sz w:val="20"/>
          <w:szCs w:val="20"/>
          <w:shd w:val="clear" w:color="auto" w:fill="FFFFFF"/>
        </w:rPr>
        <w:t xml:space="preserve">UPMC mental health professionals </w:t>
      </w:r>
      <w:r w:rsidR="0085692F" w:rsidRPr="00AE7204">
        <w:rPr>
          <w:rFonts w:ascii="Arial" w:hAnsi="Arial" w:cs="Arial"/>
          <w:sz w:val="20"/>
          <w:szCs w:val="20"/>
        </w:rPr>
        <w:t xml:space="preserve">can attest to </w:t>
      </w:r>
      <w:r w:rsidR="00601B91" w:rsidRPr="00AE7204">
        <w:rPr>
          <w:rFonts w:ascii="Arial" w:hAnsi="Arial" w:cs="Arial"/>
          <w:sz w:val="20"/>
          <w:szCs w:val="20"/>
        </w:rPr>
        <w:t>th</w:t>
      </w:r>
      <w:r w:rsidR="00C41B24" w:rsidRPr="00AE7204">
        <w:rPr>
          <w:rFonts w:ascii="Arial" w:hAnsi="Arial" w:cs="Arial"/>
          <w:sz w:val="20"/>
          <w:szCs w:val="20"/>
        </w:rPr>
        <w:t xml:space="preserve">ese </w:t>
      </w:r>
      <w:r w:rsidR="00AE7204" w:rsidRPr="00AE7204">
        <w:rPr>
          <w:rFonts w:ascii="Arial" w:hAnsi="Arial" w:cs="Arial"/>
          <w:sz w:val="20"/>
          <w:szCs w:val="20"/>
        </w:rPr>
        <w:t>trends</w:t>
      </w:r>
      <w:r w:rsidR="00601B91" w:rsidRPr="00AE7204">
        <w:rPr>
          <w:rFonts w:ascii="Arial" w:hAnsi="Arial" w:cs="Arial"/>
          <w:sz w:val="20"/>
          <w:szCs w:val="20"/>
        </w:rPr>
        <w:t xml:space="preserve"> along with </w:t>
      </w:r>
      <w:r w:rsidR="0085692F" w:rsidRPr="00AE7204">
        <w:rPr>
          <w:rFonts w:ascii="Arial" w:hAnsi="Arial" w:cs="Arial"/>
          <w:sz w:val="20"/>
          <w:szCs w:val="20"/>
        </w:rPr>
        <w:t xml:space="preserve">pediatric-outpatient volume which has </w:t>
      </w:r>
      <w:r w:rsidR="0085692F" w:rsidRPr="0085692F">
        <w:rPr>
          <w:rFonts w:ascii="Arial" w:hAnsi="Arial" w:cs="Arial"/>
          <w:sz w:val="20"/>
          <w:szCs w:val="20"/>
        </w:rPr>
        <w:t xml:space="preserve">surged 30% in the first four months of 2021 compared with the year earlier. </w:t>
      </w:r>
      <w:r w:rsidR="003F67F1">
        <w:rPr>
          <w:rFonts w:ascii="Arial" w:hAnsi="Arial" w:cs="Arial"/>
          <w:sz w:val="20"/>
          <w:szCs w:val="20"/>
        </w:rPr>
        <w:t>F</w:t>
      </w:r>
      <w:r w:rsidR="0085692F" w:rsidRPr="0085692F">
        <w:rPr>
          <w:rFonts w:ascii="Arial" w:hAnsi="Arial" w:cs="Arial"/>
          <w:sz w:val="20"/>
          <w:szCs w:val="20"/>
        </w:rPr>
        <w:t xml:space="preserve">or the past six months, </w:t>
      </w:r>
      <w:hyperlink r:id="rId10" w:history="1">
        <w:r w:rsidR="0085692F" w:rsidRPr="006712F4">
          <w:rPr>
            <w:rStyle w:val="Hyperlink"/>
            <w:rFonts w:ascii="Arial" w:hAnsi="Arial" w:cs="Arial"/>
            <w:sz w:val="20"/>
            <w:szCs w:val="20"/>
          </w:rPr>
          <w:t xml:space="preserve">UPMC </w:t>
        </w:r>
        <w:r w:rsidR="006712F4" w:rsidRPr="006712F4">
          <w:rPr>
            <w:rStyle w:val="Hyperlink"/>
            <w:rFonts w:ascii="Arial" w:hAnsi="Arial" w:cs="Arial"/>
            <w:sz w:val="20"/>
            <w:szCs w:val="20"/>
          </w:rPr>
          <w:t>r</w:t>
        </w:r>
        <w:r w:rsidR="0085692F" w:rsidRPr="006712F4">
          <w:rPr>
            <w:rStyle w:val="Hyperlink"/>
            <w:rFonts w:ascii="Arial" w:hAnsi="Arial" w:cs="Arial"/>
            <w:sz w:val="20"/>
            <w:szCs w:val="20"/>
          </w:rPr>
          <w:t xml:space="preserve">esolve </w:t>
        </w:r>
        <w:r w:rsidR="006712F4" w:rsidRPr="006712F4">
          <w:rPr>
            <w:rStyle w:val="Hyperlink"/>
            <w:rFonts w:ascii="Arial" w:hAnsi="Arial" w:cs="Arial"/>
            <w:sz w:val="20"/>
            <w:szCs w:val="20"/>
          </w:rPr>
          <w:t>C</w:t>
        </w:r>
        <w:r w:rsidR="0085692F" w:rsidRPr="006712F4">
          <w:rPr>
            <w:rStyle w:val="Hyperlink"/>
            <w:rFonts w:ascii="Arial" w:hAnsi="Arial" w:cs="Arial"/>
            <w:sz w:val="20"/>
            <w:szCs w:val="20"/>
          </w:rPr>
          <w:t xml:space="preserve">risis </w:t>
        </w:r>
        <w:r w:rsidR="006712F4" w:rsidRPr="006712F4">
          <w:rPr>
            <w:rStyle w:val="Hyperlink"/>
            <w:rFonts w:ascii="Arial" w:hAnsi="Arial" w:cs="Arial"/>
            <w:sz w:val="20"/>
            <w:szCs w:val="20"/>
          </w:rPr>
          <w:t>S</w:t>
        </w:r>
        <w:r w:rsidR="0085692F" w:rsidRPr="006712F4">
          <w:rPr>
            <w:rStyle w:val="Hyperlink"/>
            <w:rFonts w:ascii="Arial" w:hAnsi="Arial" w:cs="Arial"/>
            <w:sz w:val="20"/>
            <w:szCs w:val="20"/>
          </w:rPr>
          <w:t>ervices</w:t>
        </w:r>
      </w:hyperlink>
      <w:r w:rsidR="0085692F" w:rsidRPr="0085692F">
        <w:rPr>
          <w:rFonts w:ascii="Arial" w:hAnsi="Arial" w:cs="Arial"/>
          <w:sz w:val="20"/>
          <w:szCs w:val="20"/>
        </w:rPr>
        <w:t xml:space="preserve"> has been handling hundreds of</w:t>
      </w:r>
      <w:r w:rsidR="0085692F">
        <w:rPr>
          <w:rFonts w:ascii="Arial" w:hAnsi="Arial" w:cs="Arial"/>
          <w:sz w:val="20"/>
          <w:szCs w:val="20"/>
        </w:rPr>
        <w:t xml:space="preserve"> </w:t>
      </w:r>
      <w:r w:rsidR="0085692F" w:rsidRPr="0085692F">
        <w:rPr>
          <w:rFonts w:ascii="Arial" w:hAnsi="Arial" w:cs="Arial"/>
          <w:sz w:val="20"/>
          <w:szCs w:val="20"/>
        </w:rPr>
        <w:t xml:space="preserve">calls </w:t>
      </w:r>
      <w:r w:rsidR="00C65DD7">
        <w:rPr>
          <w:rFonts w:ascii="Arial" w:hAnsi="Arial" w:cs="Arial"/>
          <w:sz w:val="20"/>
          <w:szCs w:val="20"/>
        </w:rPr>
        <w:t xml:space="preserve">per </w:t>
      </w:r>
      <w:r w:rsidR="0085692F" w:rsidRPr="0085692F">
        <w:rPr>
          <w:rFonts w:ascii="Arial" w:hAnsi="Arial" w:cs="Arial"/>
          <w:sz w:val="20"/>
          <w:szCs w:val="20"/>
        </w:rPr>
        <w:t>day. As many as 50 of them are serious enough to require a home visit by trained clinicians—</w:t>
      </w:r>
      <w:r w:rsidR="00C65DD7">
        <w:rPr>
          <w:rFonts w:ascii="Arial" w:hAnsi="Arial" w:cs="Arial"/>
          <w:sz w:val="20"/>
          <w:szCs w:val="20"/>
        </w:rPr>
        <w:t xml:space="preserve"> this is </w:t>
      </w:r>
      <w:r w:rsidR="0085692F" w:rsidRPr="0085692F">
        <w:rPr>
          <w:rFonts w:ascii="Arial" w:hAnsi="Arial" w:cs="Arial"/>
          <w:sz w:val="20"/>
          <w:szCs w:val="20"/>
        </w:rPr>
        <w:t>two to three times the level of two years ago.</w:t>
      </w:r>
      <w:r w:rsidR="0085692F">
        <w:rPr>
          <w:rStyle w:val="FootnoteReference"/>
          <w:rFonts w:ascii="Arial" w:hAnsi="Arial" w:cs="Arial"/>
          <w:sz w:val="20"/>
          <w:szCs w:val="20"/>
        </w:rPr>
        <w:footnoteReference w:id="3"/>
      </w:r>
      <w:r w:rsidR="0085692F" w:rsidRPr="0085692F">
        <w:rPr>
          <w:rFonts w:ascii="Arial" w:hAnsi="Arial" w:cs="Arial"/>
          <w:sz w:val="20"/>
          <w:szCs w:val="20"/>
        </w:rPr>
        <w:t xml:space="preserve"> </w:t>
      </w:r>
    </w:p>
    <w:p w14:paraId="0C5D855A" w14:textId="4CAD2BD0" w:rsidR="0085692F" w:rsidRDefault="0085692F" w:rsidP="002561BA">
      <w:pPr>
        <w:rPr>
          <w:rFonts w:ascii="Arial" w:hAnsi="Arial" w:cs="Arial"/>
          <w:color w:val="1B1B1B"/>
          <w:sz w:val="20"/>
          <w:szCs w:val="20"/>
        </w:rPr>
      </w:pPr>
    </w:p>
    <w:p w14:paraId="2A769AD0" w14:textId="767DCF8E" w:rsidR="006712F4" w:rsidRPr="006712F4" w:rsidRDefault="006712F4" w:rsidP="002561BA">
      <w:pPr>
        <w:rPr>
          <w:rFonts w:ascii="Arial" w:hAnsi="Arial" w:cs="Arial"/>
          <w:b/>
          <w:bCs/>
          <w:color w:val="1B1B1B"/>
          <w:sz w:val="20"/>
          <w:szCs w:val="20"/>
        </w:rPr>
      </w:pPr>
      <w:r w:rsidRPr="006712F4">
        <w:rPr>
          <w:rFonts w:ascii="Arial" w:hAnsi="Arial" w:cs="Arial"/>
          <w:b/>
          <w:bCs/>
          <w:color w:val="1B1B1B"/>
          <w:sz w:val="20"/>
          <w:szCs w:val="20"/>
        </w:rPr>
        <w:t>EX</w:t>
      </w:r>
      <w:r>
        <w:rPr>
          <w:rFonts w:ascii="Arial" w:hAnsi="Arial" w:cs="Arial"/>
          <w:b/>
          <w:bCs/>
          <w:color w:val="1B1B1B"/>
          <w:sz w:val="20"/>
          <w:szCs w:val="20"/>
        </w:rPr>
        <w:t xml:space="preserve">HIBIT </w:t>
      </w:r>
      <w:r w:rsidRPr="006712F4">
        <w:rPr>
          <w:rFonts w:ascii="Arial" w:hAnsi="Arial" w:cs="Arial"/>
          <w:b/>
          <w:bCs/>
          <w:color w:val="1B1B1B"/>
          <w:sz w:val="20"/>
          <w:szCs w:val="20"/>
        </w:rPr>
        <w:t>1</w:t>
      </w:r>
    </w:p>
    <w:p w14:paraId="37FC693B" w14:textId="77777777" w:rsidR="00281431" w:rsidRDefault="00281431" w:rsidP="00281431">
      <w:pPr>
        <w:rPr>
          <w:rFonts w:ascii="Arial" w:hAnsi="Arial" w:cs="Arial"/>
          <w:sz w:val="20"/>
          <w:szCs w:val="20"/>
        </w:rPr>
      </w:pPr>
    </w:p>
    <w:p w14:paraId="6CC09BAD" w14:textId="029AC613" w:rsidR="00FA3392" w:rsidRDefault="006712F4" w:rsidP="006712F4">
      <w:pPr>
        <w:rPr>
          <w:rFonts w:ascii="Arial" w:hAnsi="Arial" w:cs="Arial"/>
          <w:sz w:val="20"/>
          <w:szCs w:val="20"/>
        </w:rPr>
      </w:pPr>
      <w:r>
        <w:rPr>
          <w:rFonts w:ascii="Arial" w:hAnsi="Arial" w:cs="Arial"/>
          <w:sz w:val="20"/>
          <w:szCs w:val="20"/>
        </w:rPr>
        <w:t xml:space="preserve">                    </w:t>
      </w:r>
      <w:r w:rsidR="00FA3392">
        <w:rPr>
          <w:noProof/>
        </w:rPr>
        <w:drawing>
          <wp:inline distT="0" distB="0" distL="0" distR="0" wp14:anchorId="0C387500" wp14:editId="3A5F108D">
            <wp:extent cx="4885983" cy="2754630"/>
            <wp:effectExtent l="0" t="0" r="0" b="762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11"/>
                    <a:stretch>
                      <a:fillRect/>
                    </a:stretch>
                  </pic:blipFill>
                  <pic:spPr>
                    <a:xfrm>
                      <a:off x="0" y="0"/>
                      <a:ext cx="4927473" cy="2778022"/>
                    </a:xfrm>
                    <a:prstGeom prst="rect">
                      <a:avLst/>
                    </a:prstGeom>
                  </pic:spPr>
                </pic:pic>
              </a:graphicData>
            </a:graphic>
          </wp:inline>
        </w:drawing>
      </w:r>
    </w:p>
    <w:p w14:paraId="7A5A0CD8" w14:textId="080A42A9" w:rsidR="00FA3392" w:rsidRDefault="00FA3392" w:rsidP="00951F18">
      <w:pPr>
        <w:rPr>
          <w:rFonts w:ascii="Arial" w:hAnsi="Arial" w:cs="Arial"/>
          <w:sz w:val="20"/>
          <w:szCs w:val="20"/>
        </w:rPr>
      </w:pPr>
      <w:r>
        <w:rPr>
          <w:rFonts w:ascii="Arial" w:hAnsi="Arial" w:cs="Arial"/>
          <w:sz w:val="20"/>
          <w:szCs w:val="20"/>
        </w:rPr>
        <w:tab/>
      </w:r>
    </w:p>
    <w:p w14:paraId="670D925D" w14:textId="33168EBF" w:rsidR="00B35673" w:rsidRDefault="00B35673" w:rsidP="00B35673">
      <w:pPr>
        <w:rPr>
          <w:rFonts w:ascii="Arial" w:hAnsi="Arial" w:cs="Arial"/>
          <w:sz w:val="20"/>
          <w:szCs w:val="20"/>
          <w:shd w:val="clear" w:color="auto" w:fill="FFFFFF"/>
        </w:rPr>
      </w:pPr>
      <w:r w:rsidRPr="0085692F">
        <w:rPr>
          <w:rFonts w:ascii="Arial" w:hAnsi="Arial" w:cs="Arial"/>
          <w:b/>
          <w:bCs/>
          <w:sz w:val="20"/>
          <w:szCs w:val="20"/>
        </w:rPr>
        <w:t>It is critical that we address these troubling trends through expanded access to effective mental health treatments, supportive interventions, and follow up.</w:t>
      </w:r>
      <w:r w:rsidRPr="00117D59">
        <w:rPr>
          <w:rFonts w:ascii="Arial" w:hAnsi="Arial" w:cs="Arial"/>
          <w:sz w:val="20"/>
          <w:szCs w:val="20"/>
        </w:rPr>
        <w:t xml:space="preserve"> </w:t>
      </w:r>
      <w:r>
        <w:rPr>
          <w:rFonts w:ascii="Arial" w:hAnsi="Arial" w:cs="Arial"/>
          <w:sz w:val="20"/>
          <w:szCs w:val="20"/>
        </w:rPr>
        <w:t xml:space="preserve"> We applaud the </w:t>
      </w:r>
      <w:r w:rsidRPr="00117D59">
        <w:rPr>
          <w:rFonts w:ascii="Arial" w:hAnsi="Arial" w:cs="Arial"/>
          <w:sz w:val="20"/>
          <w:szCs w:val="20"/>
          <w:shd w:val="clear" w:color="auto" w:fill="FFFFFF"/>
        </w:rPr>
        <w:t>American Rescue Plan</w:t>
      </w:r>
      <w:r>
        <w:rPr>
          <w:rFonts w:ascii="Arial" w:hAnsi="Arial" w:cs="Arial"/>
          <w:sz w:val="20"/>
          <w:szCs w:val="20"/>
          <w:shd w:val="clear" w:color="auto" w:fill="FFFFFF"/>
        </w:rPr>
        <w:t xml:space="preserve"> Act (ARPA) s</w:t>
      </w:r>
      <w:r w:rsidRPr="00117D59">
        <w:rPr>
          <w:rFonts w:ascii="Arial" w:hAnsi="Arial" w:cs="Arial"/>
          <w:sz w:val="20"/>
          <w:szCs w:val="20"/>
          <w:shd w:val="clear" w:color="auto" w:fill="FFFFFF"/>
        </w:rPr>
        <w:t>igned by President Biden in March 2021</w:t>
      </w:r>
      <w:r>
        <w:rPr>
          <w:rFonts w:ascii="Arial" w:hAnsi="Arial" w:cs="Arial"/>
          <w:sz w:val="20"/>
          <w:szCs w:val="20"/>
          <w:shd w:val="clear" w:color="auto" w:fill="FFFFFF"/>
        </w:rPr>
        <w:t xml:space="preserve"> that </w:t>
      </w:r>
      <w:r w:rsidRPr="00117D59">
        <w:rPr>
          <w:rFonts w:ascii="Arial" w:hAnsi="Arial" w:cs="Arial"/>
          <w:sz w:val="20"/>
          <w:szCs w:val="20"/>
          <w:shd w:val="clear" w:color="auto" w:fill="FFFFFF"/>
        </w:rPr>
        <w:t>sets as</w:t>
      </w:r>
      <w:r w:rsidR="007D1C60">
        <w:rPr>
          <w:rFonts w:ascii="Arial" w:hAnsi="Arial" w:cs="Arial"/>
          <w:sz w:val="20"/>
          <w:szCs w:val="20"/>
          <w:shd w:val="clear" w:color="auto" w:fill="FFFFFF"/>
        </w:rPr>
        <w:t>i</w:t>
      </w:r>
      <w:r w:rsidRPr="00117D59">
        <w:rPr>
          <w:rFonts w:ascii="Arial" w:hAnsi="Arial" w:cs="Arial"/>
          <w:sz w:val="20"/>
          <w:szCs w:val="20"/>
          <w:shd w:val="clear" w:color="auto" w:fill="FFFFFF"/>
        </w:rPr>
        <w:t xml:space="preserve">de about $4 billion to fund </w:t>
      </w:r>
      <w:r w:rsidR="00C65DD7">
        <w:rPr>
          <w:rFonts w:ascii="Arial" w:hAnsi="Arial" w:cs="Arial"/>
          <w:sz w:val="20"/>
          <w:szCs w:val="20"/>
          <w:shd w:val="clear" w:color="auto" w:fill="FFFFFF"/>
        </w:rPr>
        <w:t xml:space="preserve">a </w:t>
      </w:r>
      <w:r w:rsidRPr="00117D59">
        <w:rPr>
          <w:rFonts w:ascii="Arial" w:hAnsi="Arial" w:cs="Arial"/>
          <w:sz w:val="20"/>
          <w:szCs w:val="20"/>
          <w:shd w:val="clear" w:color="auto" w:fill="FFFFFF"/>
        </w:rPr>
        <w:t xml:space="preserve">myriad </w:t>
      </w:r>
      <w:r w:rsidR="00C65DD7">
        <w:rPr>
          <w:rFonts w:ascii="Arial" w:hAnsi="Arial" w:cs="Arial"/>
          <w:sz w:val="20"/>
          <w:szCs w:val="20"/>
          <w:shd w:val="clear" w:color="auto" w:fill="FFFFFF"/>
        </w:rPr>
        <w:t xml:space="preserve">of </w:t>
      </w:r>
      <w:r w:rsidRPr="00117D59">
        <w:rPr>
          <w:rFonts w:ascii="Arial" w:hAnsi="Arial" w:cs="Arial"/>
          <w:sz w:val="20"/>
          <w:szCs w:val="20"/>
          <w:shd w:val="clear" w:color="auto" w:fill="FFFFFF"/>
        </w:rPr>
        <w:t xml:space="preserve">mental healthcare </w:t>
      </w:r>
      <w:r w:rsidRPr="00594ED4">
        <w:rPr>
          <w:rFonts w:ascii="Arial" w:hAnsi="Arial" w:cs="Arial"/>
          <w:sz w:val="20"/>
          <w:szCs w:val="20"/>
          <w:shd w:val="clear" w:color="auto" w:fill="FFFFFF"/>
        </w:rPr>
        <w:t>initiatives, including funds for behavioral health workforce education and training</w:t>
      </w:r>
      <w:r w:rsidR="007D1C60">
        <w:rPr>
          <w:rFonts w:ascii="Arial" w:hAnsi="Arial" w:cs="Arial"/>
          <w:sz w:val="20"/>
          <w:szCs w:val="20"/>
          <w:shd w:val="clear" w:color="auto" w:fill="FFFFFF"/>
        </w:rPr>
        <w:t xml:space="preserve"> [</w:t>
      </w:r>
      <w:r w:rsidR="00C52F90">
        <w:rPr>
          <w:rFonts w:ascii="Arial" w:hAnsi="Arial" w:cs="Arial"/>
          <w:sz w:val="20"/>
          <w:szCs w:val="20"/>
          <w:shd w:val="clear" w:color="auto" w:fill="FFFFFF"/>
        </w:rPr>
        <w:t>Exhibit 2</w:t>
      </w:r>
      <w:r w:rsidR="007D1C60">
        <w:rPr>
          <w:rFonts w:ascii="Arial" w:hAnsi="Arial" w:cs="Arial"/>
          <w:sz w:val="20"/>
          <w:szCs w:val="20"/>
          <w:shd w:val="clear" w:color="auto" w:fill="FFFFFF"/>
        </w:rPr>
        <w:t>].</w:t>
      </w:r>
    </w:p>
    <w:p w14:paraId="12A10939" w14:textId="77777777" w:rsidR="00210602" w:rsidRDefault="00210602" w:rsidP="00951F18">
      <w:pPr>
        <w:rPr>
          <w:rFonts w:ascii="Arial" w:hAnsi="Arial" w:cs="Arial"/>
          <w:sz w:val="20"/>
          <w:szCs w:val="20"/>
        </w:rPr>
      </w:pPr>
    </w:p>
    <w:p w14:paraId="2B3DCF66" w14:textId="04DA3F44" w:rsidR="00951F18" w:rsidRDefault="00281431" w:rsidP="00951F18">
      <w:pPr>
        <w:rPr>
          <w:rFonts w:ascii="Arial" w:hAnsi="Arial" w:cs="Arial"/>
          <w:sz w:val="20"/>
          <w:szCs w:val="20"/>
        </w:rPr>
      </w:pPr>
      <w:r w:rsidRPr="006B24C5">
        <w:rPr>
          <w:rFonts w:ascii="Arial" w:hAnsi="Arial" w:cs="Arial"/>
          <w:sz w:val="20"/>
          <w:szCs w:val="20"/>
        </w:rPr>
        <w:t xml:space="preserve">When asked about short-term policy solutions to meet increased demand, </w:t>
      </w:r>
      <w:r>
        <w:rPr>
          <w:rFonts w:ascii="Arial" w:hAnsi="Arial" w:cs="Arial"/>
          <w:sz w:val="20"/>
          <w:szCs w:val="20"/>
        </w:rPr>
        <w:t>UPMC Wester</w:t>
      </w:r>
      <w:r w:rsidR="00B373A0">
        <w:rPr>
          <w:rFonts w:ascii="Arial" w:hAnsi="Arial" w:cs="Arial"/>
          <w:sz w:val="20"/>
          <w:szCs w:val="20"/>
        </w:rPr>
        <w:t xml:space="preserve">n </w:t>
      </w:r>
      <w:r w:rsidR="00B36A04">
        <w:rPr>
          <w:rFonts w:ascii="Arial" w:hAnsi="Arial" w:cs="Arial"/>
          <w:sz w:val="20"/>
          <w:szCs w:val="20"/>
        </w:rPr>
        <w:t>Psychiatric</w:t>
      </w:r>
      <w:r>
        <w:rPr>
          <w:rFonts w:ascii="Arial" w:hAnsi="Arial" w:cs="Arial"/>
          <w:sz w:val="20"/>
          <w:szCs w:val="20"/>
        </w:rPr>
        <w:t xml:space="preserve"> </w:t>
      </w:r>
      <w:r w:rsidR="00B36A04">
        <w:rPr>
          <w:rFonts w:ascii="Arial" w:hAnsi="Arial" w:cs="Arial"/>
          <w:sz w:val="20"/>
          <w:szCs w:val="20"/>
        </w:rPr>
        <w:t xml:space="preserve">and Behavioral Health </w:t>
      </w:r>
      <w:r w:rsidR="004F5942">
        <w:rPr>
          <w:rFonts w:ascii="Arial" w:hAnsi="Arial" w:cs="Arial"/>
          <w:sz w:val="20"/>
          <w:szCs w:val="20"/>
        </w:rPr>
        <w:t xml:space="preserve">aligns with industry </w:t>
      </w:r>
      <w:r w:rsidR="00046313">
        <w:rPr>
          <w:rFonts w:ascii="Arial" w:hAnsi="Arial" w:cs="Arial"/>
          <w:sz w:val="20"/>
          <w:szCs w:val="20"/>
        </w:rPr>
        <w:t>partner</w:t>
      </w:r>
      <w:r w:rsidR="00951F18">
        <w:rPr>
          <w:rFonts w:ascii="Arial" w:hAnsi="Arial" w:cs="Arial"/>
          <w:sz w:val="20"/>
          <w:szCs w:val="20"/>
        </w:rPr>
        <w:t>s</w:t>
      </w:r>
      <w:r w:rsidR="004F5942">
        <w:rPr>
          <w:rFonts w:ascii="Arial" w:hAnsi="Arial" w:cs="Arial"/>
          <w:sz w:val="20"/>
          <w:szCs w:val="20"/>
        </w:rPr>
        <w:t xml:space="preserve"> </w:t>
      </w:r>
      <w:r w:rsidR="007D1C60">
        <w:rPr>
          <w:rFonts w:ascii="Arial" w:hAnsi="Arial" w:cs="Arial"/>
          <w:sz w:val="20"/>
          <w:szCs w:val="20"/>
        </w:rPr>
        <w:t xml:space="preserve">– </w:t>
      </w:r>
      <w:hyperlink r:id="rId12" w:history="1">
        <w:r w:rsidR="007D1C60" w:rsidRPr="007D1C60">
          <w:rPr>
            <w:rStyle w:val="Hyperlink"/>
            <w:rFonts w:ascii="Arial" w:hAnsi="Arial" w:cs="Arial"/>
            <w:sz w:val="20"/>
            <w:szCs w:val="20"/>
          </w:rPr>
          <w:t>National Association of Behavioral Healthcare</w:t>
        </w:r>
      </w:hyperlink>
      <w:r w:rsidR="007D1C60">
        <w:rPr>
          <w:rFonts w:ascii="Arial" w:hAnsi="Arial" w:cs="Arial"/>
          <w:sz w:val="20"/>
          <w:szCs w:val="20"/>
        </w:rPr>
        <w:t xml:space="preserve"> and </w:t>
      </w:r>
      <w:hyperlink r:id="rId13" w:history="1">
        <w:r w:rsidR="007D1C60" w:rsidRPr="007D1C60">
          <w:rPr>
            <w:rStyle w:val="Hyperlink"/>
            <w:rFonts w:ascii="Arial" w:hAnsi="Arial" w:cs="Arial"/>
            <w:sz w:val="20"/>
            <w:szCs w:val="20"/>
          </w:rPr>
          <w:t>National Council for Mental Wellbeing</w:t>
        </w:r>
      </w:hyperlink>
      <w:r w:rsidR="007D1C60">
        <w:rPr>
          <w:rFonts w:ascii="Arial" w:hAnsi="Arial" w:cs="Arial"/>
          <w:sz w:val="20"/>
          <w:szCs w:val="20"/>
        </w:rPr>
        <w:t xml:space="preserve"> – </w:t>
      </w:r>
      <w:r w:rsidR="00046313">
        <w:rPr>
          <w:rFonts w:ascii="Arial" w:hAnsi="Arial" w:cs="Arial"/>
          <w:sz w:val="20"/>
          <w:szCs w:val="20"/>
        </w:rPr>
        <w:t xml:space="preserve">in requests for </w:t>
      </w:r>
      <w:r w:rsidRPr="006B24C5">
        <w:rPr>
          <w:rFonts w:ascii="Arial" w:hAnsi="Arial" w:cs="Arial"/>
          <w:sz w:val="20"/>
          <w:szCs w:val="20"/>
        </w:rPr>
        <w:t>additional funding to hire qualified staff, continu</w:t>
      </w:r>
      <w:r w:rsidR="00F53BAC">
        <w:rPr>
          <w:rFonts w:ascii="Arial" w:hAnsi="Arial" w:cs="Arial"/>
          <w:sz w:val="20"/>
          <w:szCs w:val="20"/>
        </w:rPr>
        <w:t>e</w:t>
      </w:r>
      <w:r w:rsidRPr="006B24C5">
        <w:rPr>
          <w:rFonts w:ascii="Arial" w:hAnsi="Arial" w:cs="Arial"/>
          <w:sz w:val="20"/>
          <w:szCs w:val="20"/>
        </w:rPr>
        <w:t xml:space="preserve"> offer</w:t>
      </w:r>
      <w:r w:rsidR="00F53BAC">
        <w:rPr>
          <w:rFonts w:ascii="Arial" w:hAnsi="Arial" w:cs="Arial"/>
          <w:sz w:val="20"/>
          <w:szCs w:val="20"/>
        </w:rPr>
        <w:t>ing</w:t>
      </w:r>
      <w:r w:rsidRPr="006B24C5">
        <w:rPr>
          <w:rFonts w:ascii="Arial" w:hAnsi="Arial" w:cs="Arial"/>
          <w:sz w:val="20"/>
          <w:szCs w:val="20"/>
        </w:rPr>
        <w:t xml:space="preserve"> telehealth services, updat</w:t>
      </w:r>
      <w:r w:rsidR="00F53BAC">
        <w:rPr>
          <w:rFonts w:ascii="Arial" w:hAnsi="Arial" w:cs="Arial"/>
          <w:sz w:val="20"/>
          <w:szCs w:val="20"/>
        </w:rPr>
        <w:t>e</w:t>
      </w:r>
      <w:r w:rsidRPr="006B24C5">
        <w:rPr>
          <w:rFonts w:ascii="Arial" w:hAnsi="Arial" w:cs="Arial"/>
          <w:sz w:val="20"/>
          <w:szCs w:val="20"/>
        </w:rPr>
        <w:t xml:space="preserve"> reimbursement rates, and reduc</w:t>
      </w:r>
      <w:r w:rsidR="00F53BAC">
        <w:rPr>
          <w:rFonts w:ascii="Arial" w:hAnsi="Arial" w:cs="Arial"/>
          <w:sz w:val="20"/>
          <w:szCs w:val="20"/>
        </w:rPr>
        <w:t>e</w:t>
      </w:r>
      <w:r w:rsidRPr="006B24C5">
        <w:rPr>
          <w:rFonts w:ascii="Arial" w:hAnsi="Arial" w:cs="Arial"/>
          <w:sz w:val="20"/>
          <w:szCs w:val="20"/>
        </w:rPr>
        <w:t xml:space="preserve"> the amount of paperwork/regulation that causes a burden to staff.</w:t>
      </w:r>
      <w:r>
        <w:rPr>
          <w:rStyle w:val="FootnoteReference"/>
          <w:rFonts w:ascii="Arial" w:hAnsi="Arial" w:cs="Arial"/>
          <w:sz w:val="20"/>
          <w:szCs w:val="20"/>
        </w:rPr>
        <w:footnoteReference w:id="4"/>
      </w:r>
    </w:p>
    <w:p w14:paraId="3357AD79" w14:textId="77777777" w:rsidR="00B55548" w:rsidRDefault="00B55548" w:rsidP="00A301FA">
      <w:pPr>
        <w:rPr>
          <w:rStyle w:val="Hyperlink"/>
          <w:rFonts w:ascii="Arial" w:hAnsi="Arial" w:cs="Arial"/>
          <w:color w:val="auto"/>
          <w:sz w:val="20"/>
          <w:szCs w:val="20"/>
        </w:rPr>
      </w:pPr>
    </w:p>
    <w:p w14:paraId="13DE91FB" w14:textId="77777777" w:rsidR="00E424ED" w:rsidRDefault="00E424ED" w:rsidP="00282C31">
      <w:pPr>
        <w:rPr>
          <w:rFonts w:ascii="Arial" w:hAnsi="Arial" w:cs="Arial"/>
          <w:b/>
          <w:bCs/>
          <w:i/>
          <w:iCs/>
          <w:sz w:val="20"/>
          <w:szCs w:val="20"/>
        </w:rPr>
      </w:pPr>
    </w:p>
    <w:p w14:paraId="0DD7F10B" w14:textId="77777777" w:rsidR="00E424ED" w:rsidRDefault="00E424ED" w:rsidP="00282C31">
      <w:pPr>
        <w:rPr>
          <w:rFonts w:ascii="Arial" w:hAnsi="Arial" w:cs="Arial"/>
          <w:b/>
          <w:bCs/>
          <w:i/>
          <w:iCs/>
          <w:sz w:val="20"/>
          <w:szCs w:val="20"/>
        </w:rPr>
      </w:pPr>
    </w:p>
    <w:p w14:paraId="2DA8033D" w14:textId="77777777" w:rsidR="00E424ED" w:rsidRDefault="00E424ED" w:rsidP="00282C31">
      <w:pPr>
        <w:rPr>
          <w:rFonts w:ascii="Arial" w:hAnsi="Arial" w:cs="Arial"/>
          <w:b/>
          <w:bCs/>
          <w:i/>
          <w:iCs/>
          <w:sz w:val="20"/>
          <w:szCs w:val="20"/>
        </w:rPr>
      </w:pPr>
    </w:p>
    <w:p w14:paraId="5466E39D" w14:textId="77777777" w:rsidR="00E424ED" w:rsidRDefault="00E424ED" w:rsidP="00282C31">
      <w:pPr>
        <w:rPr>
          <w:rFonts w:ascii="Arial" w:hAnsi="Arial" w:cs="Arial"/>
          <w:b/>
          <w:bCs/>
          <w:i/>
          <w:iCs/>
          <w:sz w:val="20"/>
          <w:szCs w:val="20"/>
        </w:rPr>
      </w:pPr>
    </w:p>
    <w:p w14:paraId="51CD4F32" w14:textId="21910B30" w:rsidR="004864E5" w:rsidRPr="001D7C9D" w:rsidRDefault="001D7C9D" w:rsidP="00282C31">
      <w:pPr>
        <w:rPr>
          <w:rFonts w:ascii="Arial" w:hAnsi="Arial" w:cs="Arial"/>
          <w:b/>
          <w:bCs/>
          <w:i/>
          <w:iCs/>
          <w:sz w:val="20"/>
          <w:szCs w:val="20"/>
        </w:rPr>
      </w:pPr>
      <w:r w:rsidRPr="001D7C9D">
        <w:rPr>
          <w:rFonts w:ascii="Arial" w:hAnsi="Arial" w:cs="Arial"/>
          <w:b/>
          <w:bCs/>
          <w:i/>
          <w:iCs/>
          <w:sz w:val="20"/>
          <w:szCs w:val="20"/>
        </w:rPr>
        <w:lastRenderedPageBreak/>
        <w:t xml:space="preserve">Senate Finance Questions on </w:t>
      </w:r>
      <w:r w:rsidR="00282C31" w:rsidRPr="001D7C9D">
        <w:rPr>
          <w:rFonts w:ascii="Arial" w:hAnsi="Arial" w:cs="Arial"/>
          <w:b/>
          <w:bCs/>
          <w:i/>
          <w:iCs/>
          <w:sz w:val="20"/>
          <w:szCs w:val="20"/>
        </w:rPr>
        <w:t>Strengthen</w:t>
      </w:r>
      <w:r w:rsidR="002F0730" w:rsidRPr="001D7C9D">
        <w:rPr>
          <w:rFonts w:ascii="Arial" w:hAnsi="Arial" w:cs="Arial"/>
          <w:b/>
          <w:bCs/>
          <w:i/>
          <w:iCs/>
          <w:sz w:val="20"/>
          <w:szCs w:val="20"/>
        </w:rPr>
        <w:t>ing</w:t>
      </w:r>
      <w:r w:rsidR="00282C31" w:rsidRPr="001D7C9D">
        <w:rPr>
          <w:rFonts w:ascii="Arial" w:hAnsi="Arial" w:cs="Arial"/>
          <w:b/>
          <w:bCs/>
          <w:i/>
          <w:iCs/>
          <w:sz w:val="20"/>
          <w:szCs w:val="20"/>
        </w:rPr>
        <w:t xml:space="preserve"> Workforce</w:t>
      </w:r>
    </w:p>
    <w:p w14:paraId="4252FE69" w14:textId="77777777" w:rsidR="000B3EA9" w:rsidRDefault="005968D8" w:rsidP="00936493">
      <w:pPr>
        <w:pStyle w:val="ListParagraph"/>
        <w:numPr>
          <w:ilvl w:val="0"/>
          <w:numId w:val="17"/>
        </w:numPr>
        <w:rPr>
          <w:rFonts w:ascii="Arial" w:hAnsi="Arial" w:cs="Arial"/>
          <w:sz w:val="20"/>
          <w:szCs w:val="20"/>
        </w:rPr>
      </w:pPr>
      <w:r w:rsidRPr="000B3EA9">
        <w:rPr>
          <w:rFonts w:ascii="Arial" w:hAnsi="Arial" w:cs="Arial"/>
          <w:sz w:val="20"/>
          <w:szCs w:val="20"/>
        </w:rPr>
        <w:t>What policies would encourage greater behavioral health care provider participation in these federal programs</w:t>
      </w:r>
      <w:r w:rsidR="000B3EA9">
        <w:rPr>
          <w:rFonts w:ascii="Arial" w:hAnsi="Arial" w:cs="Arial"/>
          <w:sz w:val="20"/>
          <w:szCs w:val="20"/>
        </w:rPr>
        <w:t>?</w:t>
      </w:r>
    </w:p>
    <w:p w14:paraId="579E7BBA" w14:textId="77777777" w:rsidR="00663DCD" w:rsidRDefault="005968D8" w:rsidP="00936493">
      <w:pPr>
        <w:pStyle w:val="ListParagraph"/>
        <w:numPr>
          <w:ilvl w:val="0"/>
          <w:numId w:val="17"/>
        </w:numPr>
        <w:rPr>
          <w:rFonts w:ascii="Arial" w:hAnsi="Arial" w:cs="Arial"/>
          <w:sz w:val="20"/>
          <w:szCs w:val="20"/>
        </w:rPr>
      </w:pPr>
      <w:r w:rsidRPr="000B3EA9">
        <w:rPr>
          <w:rFonts w:ascii="Arial" w:hAnsi="Arial" w:cs="Arial"/>
          <w:sz w:val="20"/>
          <w:szCs w:val="20"/>
        </w:rPr>
        <w:t>What barriers, particularly with respect to the physician and non-physician workforce,</w:t>
      </w:r>
      <w:r w:rsidR="00936493" w:rsidRPr="000B3EA9">
        <w:rPr>
          <w:rFonts w:ascii="Arial" w:hAnsi="Arial" w:cs="Arial"/>
          <w:sz w:val="20"/>
          <w:szCs w:val="20"/>
        </w:rPr>
        <w:t xml:space="preserve"> </w:t>
      </w:r>
      <w:r w:rsidRPr="000B3EA9">
        <w:rPr>
          <w:rFonts w:ascii="Arial" w:hAnsi="Arial" w:cs="Arial"/>
          <w:sz w:val="20"/>
          <w:szCs w:val="20"/>
        </w:rPr>
        <w:t>prevent</w:t>
      </w:r>
      <w:r w:rsidR="00936493" w:rsidRPr="000B3EA9">
        <w:rPr>
          <w:rFonts w:ascii="Arial" w:hAnsi="Arial" w:cs="Arial"/>
          <w:sz w:val="20"/>
          <w:szCs w:val="20"/>
        </w:rPr>
        <w:t xml:space="preserve"> </w:t>
      </w:r>
      <w:r w:rsidRPr="000B3EA9">
        <w:rPr>
          <w:rFonts w:ascii="Arial" w:hAnsi="Arial" w:cs="Arial"/>
          <w:sz w:val="20"/>
          <w:szCs w:val="20"/>
        </w:rPr>
        <w:t xml:space="preserve"> patients from accessing needed behavioral health care services</w:t>
      </w:r>
      <w:r w:rsidR="00663DCD">
        <w:rPr>
          <w:rFonts w:ascii="Arial" w:hAnsi="Arial" w:cs="Arial"/>
          <w:sz w:val="20"/>
          <w:szCs w:val="20"/>
        </w:rPr>
        <w:t>?</w:t>
      </w:r>
    </w:p>
    <w:p w14:paraId="45C4B284" w14:textId="77777777" w:rsidR="00663DCD" w:rsidRDefault="005968D8" w:rsidP="00936493">
      <w:pPr>
        <w:pStyle w:val="ListParagraph"/>
        <w:numPr>
          <w:ilvl w:val="0"/>
          <w:numId w:val="17"/>
        </w:numPr>
        <w:rPr>
          <w:rFonts w:ascii="Arial" w:hAnsi="Arial" w:cs="Arial"/>
          <w:sz w:val="20"/>
          <w:szCs w:val="20"/>
        </w:rPr>
      </w:pPr>
      <w:r w:rsidRPr="00663DCD">
        <w:rPr>
          <w:rFonts w:ascii="Arial" w:hAnsi="Arial" w:cs="Arial"/>
          <w:sz w:val="20"/>
          <w:szCs w:val="20"/>
        </w:rPr>
        <w:t>What federal policies would best incentivize behavioral health care providers to train and practice in rural and other underserved areas?</w:t>
      </w:r>
    </w:p>
    <w:p w14:paraId="77BEF536" w14:textId="77777777" w:rsidR="00663DCD" w:rsidRDefault="005968D8" w:rsidP="00936493">
      <w:pPr>
        <w:pStyle w:val="ListParagraph"/>
        <w:numPr>
          <w:ilvl w:val="0"/>
          <w:numId w:val="17"/>
        </w:numPr>
        <w:rPr>
          <w:rFonts w:ascii="Arial" w:hAnsi="Arial" w:cs="Arial"/>
          <w:sz w:val="20"/>
          <w:szCs w:val="20"/>
        </w:rPr>
      </w:pPr>
      <w:r w:rsidRPr="00663DCD">
        <w:rPr>
          <w:rFonts w:ascii="Arial" w:hAnsi="Arial" w:cs="Arial"/>
          <w:sz w:val="20"/>
          <w:szCs w:val="20"/>
        </w:rPr>
        <w:t>Are there payment or other system deficiencies that contribute to a lack of access to care coordination or communication between behavioral health professionals and other providers in the health care system?</w:t>
      </w:r>
    </w:p>
    <w:p w14:paraId="2FCAA7F8" w14:textId="18E1A1A4" w:rsidR="00663DCD" w:rsidRDefault="005968D8" w:rsidP="00700C61">
      <w:pPr>
        <w:pStyle w:val="ListParagraph"/>
        <w:numPr>
          <w:ilvl w:val="0"/>
          <w:numId w:val="17"/>
        </w:numPr>
        <w:rPr>
          <w:rFonts w:ascii="Arial" w:hAnsi="Arial" w:cs="Arial"/>
          <w:sz w:val="20"/>
          <w:szCs w:val="20"/>
        </w:rPr>
      </w:pPr>
      <w:r w:rsidRPr="00663DCD">
        <w:rPr>
          <w:rFonts w:ascii="Arial" w:hAnsi="Arial" w:cs="Arial"/>
          <w:sz w:val="20"/>
          <w:szCs w:val="20"/>
        </w:rPr>
        <w:t>Should federal licensing and scope of practice requirements be modified to reduce barriers for behavioral health care workers seeking to participate in federal health care programs? If so, how?</w:t>
      </w:r>
    </w:p>
    <w:p w14:paraId="2302CCD3" w14:textId="77777777" w:rsidR="00B36A04" w:rsidRDefault="00B36A04" w:rsidP="00B36A04">
      <w:pPr>
        <w:pStyle w:val="ListParagraph"/>
        <w:rPr>
          <w:rFonts w:ascii="Arial" w:hAnsi="Arial" w:cs="Arial"/>
          <w:sz w:val="20"/>
          <w:szCs w:val="20"/>
        </w:rPr>
      </w:pPr>
    </w:p>
    <w:p w14:paraId="5EBE58CE" w14:textId="0866C4ED" w:rsidR="00B36A04" w:rsidRDefault="00B36A04" w:rsidP="005955B2">
      <w:pPr>
        <w:rPr>
          <w:rFonts w:ascii="Arial" w:hAnsi="Arial" w:cs="Arial"/>
          <w:b/>
          <w:bCs/>
          <w:color w:val="121212"/>
          <w:highlight w:val="yellow"/>
          <w:shd w:val="clear" w:color="auto" w:fill="FFFFFF"/>
        </w:rPr>
      </w:pPr>
      <w:r>
        <w:rPr>
          <w:rFonts w:ascii="Arial" w:hAnsi="Arial" w:cs="Arial"/>
          <w:b/>
          <w:bCs/>
          <w:color w:val="121212"/>
          <w:highlight w:val="yellow"/>
          <w:shd w:val="clear" w:color="auto" w:fill="FFFFFF"/>
        </w:rPr>
        <w:t>UPMC</w:t>
      </w:r>
      <w:r w:rsidR="00B164A7">
        <w:rPr>
          <w:rFonts w:ascii="Arial" w:hAnsi="Arial" w:cs="Arial"/>
          <w:b/>
          <w:bCs/>
          <w:color w:val="121212"/>
          <w:highlight w:val="yellow"/>
          <w:shd w:val="clear" w:color="auto" w:fill="FFFFFF"/>
        </w:rPr>
        <w:t xml:space="preserve"> Western</w:t>
      </w:r>
      <w:r>
        <w:rPr>
          <w:rFonts w:ascii="Arial" w:hAnsi="Arial" w:cs="Arial"/>
          <w:b/>
          <w:bCs/>
          <w:color w:val="121212"/>
          <w:highlight w:val="yellow"/>
          <w:shd w:val="clear" w:color="auto" w:fill="FFFFFF"/>
        </w:rPr>
        <w:t xml:space="preserve"> Premise:</w:t>
      </w:r>
    </w:p>
    <w:p w14:paraId="297FC13D" w14:textId="18E19917" w:rsidR="005955B2" w:rsidRDefault="005955B2" w:rsidP="005955B2">
      <w:pPr>
        <w:rPr>
          <w:rFonts w:ascii="Arial" w:hAnsi="Arial" w:cs="Arial"/>
          <w:b/>
          <w:bCs/>
          <w:color w:val="121212"/>
          <w:shd w:val="clear" w:color="auto" w:fill="FFFFFF"/>
        </w:rPr>
      </w:pPr>
      <w:bookmarkStart w:id="0" w:name="_Hlk87602728"/>
      <w:r w:rsidRPr="005955B2">
        <w:rPr>
          <w:rFonts w:ascii="Arial" w:hAnsi="Arial" w:cs="Arial"/>
          <w:b/>
          <w:bCs/>
          <w:color w:val="121212"/>
          <w:highlight w:val="yellow"/>
          <w:shd w:val="clear" w:color="auto" w:fill="FFFFFF"/>
        </w:rPr>
        <w:t xml:space="preserve">Strengthen workforce through increased capacity, reimbursement, </w:t>
      </w:r>
      <w:r w:rsidR="008E659C">
        <w:rPr>
          <w:rFonts w:ascii="Arial" w:hAnsi="Arial" w:cs="Arial"/>
          <w:b/>
          <w:bCs/>
          <w:color w:val="121212"/>
          <w:highlight w:val="yellow"/>
          <w:shd w:val="clear" w:color="auto" w:fill="FFFFFF"/>
        </w:rPr>
        <w:t xml:space="preserve">certified </w:t>
      </w:r>
      <w:r w:rsidRPr="005955B2">
        <w:rPr>
          <w:rFonts w:ascii="Arial" w:hAnsi="Arial" w:cs="Arial"/>
          <w:b/>
          <w:bCs/>
          <w:color w:val="121212"/>
          <w:highlight w:val="yellow"/>
          <w:shd w:val="clear" w:color="auto" w:fill="FFFFFF"/>
        </w:rPr>
        <w:t>peer</w:t>
      </w:r>
      <w:r w:rsidR="00F355B0">
        <w:rPr>
          <w:rFonts w:ascii="Arial" w:hAnsi="Arial" w:cs="Arial"/>
          <w:b/>
          <w:bCs/>
          <w:color w:val="121212"/>
          <w:highlight w:val="yellow"/>
          <w:shd w:val="clear" w:color="auto" w:fill="FFFFFF"/>
        </w:rPr>
        <w:t>s</w:t>
      </w:r>
      <w:r w:rsidRPr="005955B2">
        <w:rPr>
          <w:rFonts w:ascii="Arial" w:hAnsi="Arial" w:cs="Arial"/>
          <w:b/>
          <w:bCs/>
          <w:color w:val="121212"/>
          <w:shd w:val="clear" w:color="auto" w:fill="FFFFFF"/>
        </w:rPr>
        <w:t xml:space="preserve"> </w:t>
      </w:r>
      <w:bookmarkEnd w:id="0"/>
    </w:p>
    <w:p w14:paraId="2D75D7FF" w14:textId="1CEC1A2B" w:rsidR="00A37DD0" w:rsidRDefault="00A37DD0" w:rsidP="005955B2">
      <w:pPr>
        <w:rPr>
          <w:rFonts w:ascii="Arial" w:hAnsi="Arial" w:cs="Arial"/>
          <w:b/>
          <w:bCs/>
          <w:color w:val="121212"/>
          <w:shd w:val="clear" w:color="auto" w:fill="FFFFFF"/>
        </w:rPr>
      </w:pPr>
    </w:p>
    <w:p w14:paraId="33C0F183" w14:textId="77777777" w:rsidR="00F03AD5" w:rsidRPr="00F03AD5" w:rsidRDefault="00A718E6" w:rsidP="006B24C5">
      <w:pPr>
        <w:rPr>
          <w:rFonts w:ascii="Arial" w:hAnsi="Arial" w:cs="Arial"/>
          <w:sz w:val="20"/>
          <w:szCs w:val="20"/>
        </w:rPr>
      </w:pPr>
      <w:r w:rsidRPr="00F03AD5">
        <w:rPr>
          <w:rFonts w:ascii="Arial" w:hAnsi="Arial" w:cs="Arial"/>
          <w:sz w:val="20"/>
          <w:szCs w:val="20"/>
        </w:rPr>
        <w:t xml:space="preserve">We MUST increase the workforce to meet the demand. </w:t>
      </w:r>
    </w:p>
    <w:p w14:paraId="2C7F0B29" w14:textId="77777777" w:rsidR="00F03AD5" w:rsidRPr="00F03AD5" w:rsidRDefault="00F03AD5" w:rsidP="006B24C5">
      <w:pPr>
        <w:rPr>
          <w:rFonts w:ascii="Arial" w:hAnsi="Arial" w:cs="Arial"/>
          <w:sz w:val="20"/>
          <w:szCs w:val="20"/>
        </w:rPr>
      </w:pPr>
    </w:p>
    <w:p w14:paraId="2E88B62D" w14:textId="77777777" w:rsidR="00F03AD5" w:rsidRPr="00F03AD5" w:rsidRDefault="00FE1367" w:rsidP="006B24C5">
      <w:pPr>
        <w:rPr>
          <w:rFonts w:ascii="Arial" w:hAnsi="Arial" w:cs="Arial"/>
          <w:color w:val="000000"/>
          <w:sz w:val="20"/>
          <w:szCs w:val="20"/>
          <w:shd w:val="clear" w:color="auto" w:fill="FFFFFF"/>
        </w:rPr>
      </w:pPr>
      <w:r w:rsidRPr="00F03AD5">
        <w:rPr>
          <w:rFonts w:ascii="Arial" w:hAnsi="Arial" w:cs="Arial"/>
          <w:color w:val="000000"/>
          <w:sz w:val="20"/>
          <w:szCs w:val="20"/>
          <w:shd w:val="clear" w:color="auto" w:fill="FFFFFF"/>
        </w:rPr>
        <w:t xml:space="preserve">Ramping up value-based models such as embedding mental health workforce into primary care practices and home and community-based services settings will fall flat without increased capacity </w:t>
      </w:r>
      <w:r w:rsidRPr="00F03AD5">
        <w:rPr>
          <w:rFonts w:ascii="Arial" w:hAnsi="Arial" w:cs="Arial"/>
          <w:color w:val="000000"/>
          <w:sz w:val="20"/>
          <w:szCs w:val="20"/>
        </w:rPr>
        <w:t xml:space="preserve">of mental health workforce as part of </w:t>
      </w:r>
      <w:r w:rsidRPr="00F03AD5">
        <w:rPr>
          <w:rFonts w:ascii="Arial" w:hAnsi="Arial" w:cs="Arial"/>
          <w:sz w:val="20"/>
          <w:szCs w:val="20"/>
        </w:rPr>
        <w:t xml:space="preserve">larger </w:t>
      </w:r>
      <w:r w:rsidRPr="00F03AD5">
        <w:rPr>
          <w:rFonts w:ascii="Arial" w:hAnsi="Arial" w:cs="Arial"/>
          <w:color w:val="000000"/>
          <w:sz w:val="20"/>
          <w:szCs w:val="20"/>
          <w:shd w:val="clear" w:color="auto" w:fill="FFFFFF"/>
        </w:rPr>
        <w:t xml:space="preserve">comprehensive public health pandemic strategy to address increased mental health demands. </w:t>
      </w:r>
    </w:p>
    <w:p w14:paraId="16D9B644" w14:textId="77777777" w:rsidR="00F03AD5" w:rsidRDefault="00F03AD5" w:rsidP="006B24C5">
      <w:pPr>
        <w:rPr>
          <w:rFonts w:ascii="Arial" w:hAnsi="Arial" w:cs="Arial"/>
          <w:color w:val="000000"/>
          <w:sz w:val="20"/>
          <w:szCs w:val="20"/>
          <w:shd w:val="clear" w:color="auto" w:fill="FFFFFF"/>
        </w:rPr>
      </w:pPr>
    </w:p>
    <w:p w14:paraId="3C204093" w14:textId="4DC19764" w:rsidR="006B24C5" w:rsidRDefault="00A37DD0" w:rsidP="006B24C5">
      <w:pPr>
        <w:rPr>
          <w:rFonts w:ascii="Arial" w:hAnsi="Arial" w:cs="Arial"/>
          <w:sz w:val="20"/>
          <w:szCs w:val="20"/>
          <w:shd w:val="clear" w:color="auto" w:fill="FFFFFF"/>
        </w:rPr>
      </w:pPr>
      <w:r>
        <w:rPr>
          <w:rFonts w:ascii="Arial" w:hAnsi="Arial" w:cs="Arial"/>
          <w:sz w:val="20"/>
          <w:szCs w:val="20"/>
          <w:shd w:val="clear" w:color="auto" w:fill="FFFFFF"/>
        </w:rPr>
        <w:t>T</w:t>
      </w:r>
      <w:r w:rsidRPr="00A37DD0">
        <w:rPr>
          <w:rFonts w:ascii="Arial" w:hAnsi="Arial" w:cs="Arial"/>
          <w:sz w:val="20"/>
          <w:szCs w:val="20"/>
          <w:shd w:val="clear" w:color="auto" w:fill="FFFFFF"/>
        </w:rPr>
        <w:t>here are provider shortages across the entire healthcare spectrum.</w:t>
      </w:r>
      <w:r w:rsidR="007D1C60">
        <w:rPr>
          <w:rFonts w:ascii="Arial" w:hAnsi="Arial" w:cs="Arial"/>
          <w:sz w:val="20"/>
          <w:szCs w:val="20"/>
          <w:shd w:val="clear" w:color="auto" w:fill="FFFFFF"/>
        </w:rPr>
        <w:t xml:space="preserve"> D</w:t>
      </w:r>
      <w:r w:rsidRPr="00A37DD0">
        <w:rPr>
          <w:rFonts w:ascii="Arial" w:hAnsi="Arial" w:cs="Arial"/>
          <w:sz w:val="20"/>
          <w:szCs w:val="20"/>
          <w:shd w:val="clear" w:color="auto" w:fill="FFFFFF"/>
        </w:rPr>
        <w:t>ata released in April 2021 by the Health Resources &amp; Services Administration (HRSA) identifies shortfalls in the following areas:</w:t>
      </w:r>
    </w:p>
    <w:p w14:paraId="263AA88A" w14:textId="77777777" w:rsidR="00C52F90" w:rsidRDefault="00C52F90" w:rsidP="006B24C5">
      <w:pPr>
        <w:rPr>
          <w:rFonts w:ascii="Arial" w:hAnsi="Arial" w:cs="Arial"/>
          <w:sz w:val="20"/>
          <w:szCs w:val="20"/>
          <w:shd w:val="clear" w:color="auto" w:fill="FFFFFF"/>
        </w:rPr>
      </w:pPr>
    </w:p>
    <w:p w14:paraId="48807248" w14:textId="02E18211" w:rsidR="00C52F90" w:rsidRPr="00C52F90" w:rsidRDefault="00C52F90" w:rsidP="006B24C5">
      <w:pPr>
        <w:rPr>
          <w:rFonts w:ascii="Arial" w:hAnsi="Arial" w:cs="Arial"/>
          <w:b/>
          <w:bCs/>
          <w:sz w:val="20"/>
          <w:szCs w:val="20"/>
        </w:rPr>
      </w:pPr>
      <w:r w:rsidRPr="00C52F90">
        <w:rPr>
          <w:rFonts w:ascii="Arial" w:hAnsi="Arial" w:cs="Arial"/>
          <w:b/>
          <w:bCs/>
          <w:sz w:val="20"/>
          <w:szCs w:val="20"/>
          <w:shd w:val="clear" w:color="auto" w:fill="FFFFFF"/>
        </w:rPr>
        <w:t>E</w:t>
      </w:r>
      <w:r>
        <w:rPr>
          <w:rFonts w:ascii="Arial" w:hAnsi="Arial" w:cs="Arial"/>
          <w:b/>
          <w:bCs/>
          <w:sz w:val="20"/>
          <w:szCs w:val="20"/>
          <w:shd w:val="clear" w:color="auto" w:fill="FFFFFF"/>
        </w:rPr>
        <w:t xml:space="preserve">XHIBIT </w:t>
      </w:r>
      <w:r w:rsidRPr="00C52F90">
        <w:rPr>
          <w:rFonts w:ascii="Arial" w:hAnsi="Arial" w:cs="Arial"/>
          <w:b/>
          <w:bCs/>
          <w:sz w:val="20"/>
          <w:szCs w:val="20"/>
          <w:shd w:val="clear" w:color="auto" w:fill="FFFFFF"/>
        </w:rPr>
        <w:t>2</w:t>
      </w:r>
    </w:p>
    <w:p w14:paraId="771E0C20" w14:textId="7EE106A3" w:rsidR="00A37DD0" w:rsidRDefault="00A37DD0" w:rsidP="00A37DD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r>
        <w:rPr>
          <w:noProof/>
        </w:rPr>
        <w:drawing>
          <wp:inline distT="0" distB="0" distL="0" distR="0" wp14:anchorId="03D65FB8" wp14:editId="28C650F2">
            <wp:extent cx="4413250" cy="1469669"/>
            <wp:effectExtent l="0" t="0" r="635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4"/>
                    <a:stretch>
                      <a:fillRect/>
                    </a:stretch>
                  </pic:blipFill>
                  <pic:spPr>
                    <a:xfrm>
                      <a:off x="0" y="0"/>
                      <a:ext cx="4449931" cy="1481884"/>
                    </a:xfrm>
                    <a:prstGeom prst="rect">
                      <a:avLst/>
                    </a:prstGeom>
                  </pic:spPr>
                </pic:pic>
              </a:graphicData>
            </a:graphic>
          </wp:inline>
        </w:drawing>
      </w:r>
    </w:p>
    <w:p w14:paraId="6C2E9490" w14:textId="77777777" w:rsidR="00A37DD0" w:rsidRDefault="00A37DD0" w:rsidP="003320B4">
      <w:pPr>
        <w:rPr>
          <w:rFonts w:ascii="Arial" w:hAnsi="Arial" w:cs="Arial"/>
          <w:sz w:val="20"/>
          <w:szCs w:val="20"/>
          <w:shd w:val="clear" w:color="auto" w:fill="FFFFFF"/>
        </w:rPr>
      </w:pPr>
    </w:p>
    <w:p w14:paraId="6E3681CC" w14:textId="62C95A25" w:rsidR="008406F7" w:rsidRDefault="002D53B5" w:rsidP="003320B4">
      <w:pPr>
        <w:rPr>
          <w:rFonts w:ascii="Arial" w:hAnsi="Arial" w:cs="Arial"/>
          <w:color w:val="000000"/>
          <w:sz w:val="20"/>
          <w:szCs w:val="20"/>
          <w:shd w:val="clear" w:color="auto" w:fill="FFFFFF"/>
        </w:rPr>
      </w:pPr>
      <w:r>
        <w:rPr>
          <w:rFonts w:ascii="Arial" w:hAnsi="Arial" w:cs="Arial"/>
          <w:sz w:val="20"/>
          <w:szCs w:val="20"/>
          <w:shd w:val="clear" w:color="auto" w:fill="FFFFFF"/>
        </w:rPr>
        <w:t>We call</w:t>
      </w:r>
      <w:r w:rsidRPr="004864E5">
        <w:rPr>
          <w:rFonts w:ascii="Arial" w:hAnsi="Arial" w:cs="Arial"/>
          <w:sz w:val="20"/>
          <w:szCs w:val="20"/>
        </w:rPr>
        <w:t xml:space="preserve"> for majors shifts in the health care workforce to address the increasing demand for mental health and addiction services and the limited capacity</w:t>
      </w:r>
      <w:r w:rsidR="0035690B">
        <w:rPr>
          <w:rFonts w:ascii="Arial" w:hAnsi="Arial" w:cs="Arial"/>
          <w:sz w:val="20"/>
          <w:szCs w:val="20"/>
        </w:rPr>
        <w:t xml:space="preserve"> in the following ways: </w:t>
      </w:r>
    </w:p>
    <w:p w14:paraId="475E3165" w14:textId="77777777" w:rsidR="004864E5" w:rsidRPr="00700C61" w:rsidRDefault="004864E5" w:rsidP="00700C61">
      <w:pPr>
        <w:rPr>
          <w:rFonts w:ascii="Arial" w:hAnsi="Arial" w:cs="Arial"/>
          <w:color w:val="000000"/>
          <w:sz w:val="20"/>
          <w:szCs w:val="20"/>
          <w:shd w:val="clear" w:color="auto" w:fill="FFFFFF"/>
        </w:rPr>
      </w:pPr>
    </w:p>
    <w:p w14:paraId="7A957CDB" w14:textId="6E31114A" w:rsidR="006661C6" w:rsidRPr="008E659C" w:rsidRDefault="006661C6" w:rsidP="006661C6">
      <w:pPr>
        <w:pStyle w:val="ListParagraph"/>
        <w:numPr>
          <w:ilvl w:val="0"/>
          <w:numId w:val="5"/>
        </w:numPr>
        <w:rPr>
          <w:rFonts w:ascii="Arial" w:hAnsi="Arial" w:cs="Arial"/>
          <w:b/>
          <w:bCs/>
          <w:sz w:val="20"/>
          <w:szCs w:val="20"/>
        </w:rPr>
      </w:pPr>
      <w:r w:rsidRPr="008E659C">
        <w:rPr>
          <w:rFonts w:ascii="Arial" w:hAnsi="Arial" w:cs="Arial"/>
          <w:b/>
          <w:bCs/>
          <w:sz w:val="20"/>
          <w:szCs w:val="20"/>
          <w:highlight w:val="yellow"/>
        </w:rPr>
        <w:t>Improving reimbursements from Medicare, AND Medicaid, AND, ensuring that they are adequately reflected in Commercial payment rates for Behavioral Health and Addiction Services.  This request is both about increases, and Parity with physical medicine</w:t>
      </w:r>
      <w:r w:rsidRPr="008E659C">
        <w:rPr>
          <w:rFonts w:ascii="Arial" w:hAnsi="Arial" w:cs="Arial"/>
          <w:b/>
          <w:bCs/>
          <w:sz w:val="20"/>
          <w:szCs w:val="20"/>
        </w:rPr>
        <w:t xml:space="preserve">. </w:t>
      </w:r>
    </w:p>
    <w:p w14:paraId="68B42D6A" w14:textId="2473A95A" w:rsidR="00944243" w:rsidRPr="00FA6308" w:rsidRDefault="00944243" w:rsidP="006661C6">
      <w:pPr>
        <w:pStyle w:val="ListParagraph"/>
        <w:rPr>
          <w:rFonts w:ascii="Arial" w:hAnsi="Arial" w:cs="Arial"/>
          <w:sz w:val="20"/>
          <w:szCs w:val="20"/>
        </w:rPr>
      </w:pPr>
      <w:r w:rsidRPr="00FA6308">
        <w:rPr>
          <w:rFonts w:ascii="Arial" w:hAnsi="Arial" w:cs="Arial"/>
          <w:sz w:val="20"/>
          <w:szCs w:val="20"/>
        </w:rPr>
        <w:t>UPMC support</w:t>
      </w:r>
      <w:r w:rsidR="00BE2D63">
        <w:rPr>
          <w:rFonts w:ascii="Arial" w:hAnsi="Arial" w:cs="Arial"/>
          <w:sz w:val="20"/>
          <w:szCs w:val="20"/>
        </w:rPr>
        <w:t>s</w:t>
      </w:r>
      <w:r w:rsidRPr="00FA6308">
        <w:rPr>
          <w:rFonts w:ascii="Arial" w:hAnsi="Arial" w:cs="Arial"/>
          <w:sz w:val="20"/>
          <w:szCs w:val="20"/>
        </w:rPr>
        <w:t xml:space="preserve"> </w:t>
      </w:r>
      <w:r w:rsidR="00C21E4A">
        <w:rPr>
          <w:rFonts w:ascii="Arial" w:hAnsi="Arial" w:cs="Arial"/>
          <w:sz w:val="20"/>
          <w:szCs w:val="20"/>
        </w:rPr>
        <w:t xml:space="preserve">efforts </w:t>
      </w:r>
      <w:r w:rsidRPr="00FA6308">
        <w:rPr>
          <w:rFonts w:ascii="Arial" w:hAnsi="Arial" w:cs="Arial"/>
          <w:sz w:val="20"/>
          <w:szCs w:val="20"/>
        </w:rPr>
        <w:t>to enhance compensation for mental health</w:t>
      </w:r>
      <w:r w:rsidR="00247DAB">
        <w:rPr>
          <w:rFonts w:ascii="Arial" w:hAnsi="Arial" w:cs="Arial"/>
          <w:sz w:val="20"/>
          <w:szCs w:val="20"/>
        </w:rPr>
        <w:t>, addiction,</w:t>
      </w:r>
      <w:r w:rsidRPr="00FA6308">
        <w:rPr>
          <w:rFonts w:ascii="Arial" w:hAnsi="Arial" w:cs="Arial"/>
          <w:sz w:val="20"/>
          <w:szCs w:val="20"/>
        </w:rPr>
        <w:t xml:space="preserve"> and crisis services to allow for fairer pay of service providers for important and demanding work. </w:t>
      </w:r>
      <w:r w:rsidR="006661C6" w:rsidRPr="006661C6">
        <w:rPr>
          <w:rFonts w:ascii="Arial" w:hAnsi="Arial" w:cs="Arial"/>
          <w:sz w:val="20"/>
          <w:szCs w:val="20"/>
        </w:rPr>
        <w:t>Legislation to require increased reimbursement rates for providers to levels that are more consistent with their education and credentialing, comparable with how reimbursement rates are set for Physical medical providers.</w:t>
      </w:r>
      <w:r w:rsidR="006661C6" w:rsidRPr="00FA6308">
        <w:rPr>
          <w:rFonts w:ascii="Arial" w:hAnsi="Arial" w:cs="Arial"/>
          <w:sz w:val="20"/>
          <w:szCs w:val="20"/>
        </w:rPr>
        <w:t xml:space="preserve"> </w:t>
      </w:r>
      <w:r w:rsidRPr="00FA6308">
        <w:rPr>
          <w:rFonts w:ascii="Arial" w:hAnsi="Arial" w:cs="Arial"/>
          <w:sz w:val="20"/>
          <w:szCs w:val="20"/>
        </w:rPr>
        <w:t xml:space="preserve">This will encourage more behavioral healthcare providers to participate in the program. Moreover, because Medicare rates tend to be key benchmarks for reimbursement in </w:t>
      </w:r>
      <w:r w:rsidRPr="00FA6308">
        <w:rPr>
          <w:rFonts w:ascii="Arial" w:hAnsi="Arial" w:cs="Arial"/>
          <w:sz w:val="20"/>
          <w:szCs w:val="20"/>
        </w:rPr>
        <w:lastRenderedPageBreak/>
        <w:t>commercial insurance, improvements in Medicare reimbursement should lead to better reimbursement in commercial plans and potentially Medicaid programs as well.</w:t>
      </w:r>
    </w:p>
    <w:p w14:paraId="633F253B" w14:textId="77777777" w:rsidR="00944243" w:rsidRDefault="00944243" w:rsidP="00944243">
      <w:pPr>
        <w:pStyle w:val="ListParagraph"/>
        <w:rPr>
          <w:rFonts w:ascii="Arial" w:hAnsi="Arial" w:cs="Arial"/>
          <w:sz w:val="20"/>
          <w:szCs w:val="20"/>
        </w:rPr>
      </w:pPr>
    </w:p>
    <w:p w14:paraId="4D7223CD" w14:textId="77777777" w:rsidR="004374CE" w:rsidRDefault="004374CE" w:rsidP="004374CE">
      <w:pPr>
        <w:pStyle w:val="ListParagraph"/>
        <w:numPr>
          <w:ilvl w:val="0"/>
          <w:numId w:val="5"/>
        </w:numPr>
        <w:rPr>
          <w:rFonts w:ascii="Arial" w:hAnsi="Arial" w:cs="Arial"/>
          <w:sz w:val="20"/>
          <w:szCs w:val="20"/>
        </w:rPr>
      </w:pPr>
      <w:r w:rsidRPr="00BA5F96">
        <w:rPr>
          <w:rFonts w:ascii="Arial" w:hAnsi="Arial" w:cs="Arial"/>
          <w:b/>
          <w:bCs/>
          <w:sz w:val="20"/>
          <w:szCs w:val="20"/>
        </w:rPr>
        <w:t xml:space="preserve">Congress should encourage CMS to incentivize states to reexamine and improve their Medicaid rates for behavioral healthcare providers to encourage greater participation in Medicaid. </w:t>
      </w:r>
      <w:r w:rsidRPr="0058188D">
        <w:rPr>
          <w:rFonts w:ascii="Arial" w:hAnsi="Arial" w:cs="Arial"/>
          <w:sz w:val="20"/>
          <w:szCs w:val="20"/>
        </w:rPr>
        <w:t xml:space="preserve">One step would be for Congress to expand the Demonstration to Increase Substance Use Provider Capacity in Medicaid (authorized by Sec. 1003 of the SUPPORT Act). </w:t>
      </w:r>
    </w:p>
    <w:p w14:paraId="4C35A7F1" w14:textId="77777777" w:rsidR="00590A20" w:rsidRDefault="00590A20" w:rsidP="00944243">
      <w:pPr>
        <w:ind w:left="720"/>
        <w:rPr>
          <w:rFonts w:ascii="Arial" w:hAnsi="Arial" w:cs="Arial"/>
          <w:sz w:val="20"/>
          <w:szCs w:val="20"/>
        </w:rPr>
      </w:pPr>
    </w:p>
    <w:p w14:paraId="08842D97" w14:textId="592B3622" w:rsidR="00944243" w:rsidRDefault="00944243" w:rsidP="00944243">
      <w:pPr>
        <w:ind w:left="720"/>
        <w:rPr>
          <w:rFonts w:ascii="Arial" w:hAnsi="Arial" w:cs="Arial"/>
          <w:sz w:val="20"/>
          <w:szCs w:val="20"/>
          <w:shd w:val="clear" w:color="auto" w:fill="FFFFFF"/>
        </w:rPr>
      </w:pPr>
      <w:r w:rsidRPr="00A47F2A">
        <w:rPr>
          <w:rFonts w:ascii="Arial" w:hAnsi="Arial" w:cs="Arial"/>
          <w:sz w:val="20"/>
          <w:szCs w:val="20"/>
        </w:rPr>
        <w:t xml:space="preserve">A decade ago, we were competing for staff with other mental health agencies. Today, we are competing with Costco, the Transit Authority, and gas stations because their pay rates have increased substantially while ours have not. </w:t>
      </w:r>
      <w:hyperlink r:id="rId15" w:tgtFrame="_blank" w:history="1">
        <w:r w:rsidRPr="00A47F2A">
          <w:rPr>
            <w:rStyle w:val="Hyperlink"/>
            <w:rFonts w:ascii="Arial" w:hAnsi="Arial" w:cs="Arial"/>
            <w:sz w:val="20"/>
            <w:szCs w:val="20"/>
          </w:rPr>
          <w:t>The U.S. Bureau of Labor Statics reports that the median salary for social workers, which includes therapists, was $51,760 in 2020</w:t>
        </w:r>
      </w:hyperlink>
      <w:r w:rsidRPr="00A47F2A">
        <w:rPr>
          <w:rFonts w:ascii="Arial" w:hAnsi="Arial" w:cs="Arial"/>
          <w:sz w:val="20"/>
          <w:szCs w:val="20"/>
        </w:rPr>
        <w:t xml:space="preserve">. As a result of these market forces, it </w:t>
      </w:r>
      <w:r w:rsidR="00590A20">
        <w:rPr>
          <w:rFonts w:ascii="Arial" w:hAnsi="Arial" w:cs="Arial"/>
          <w:sz w:val="20"/>
          <w:szCs w:val="20"/>
        </w:rPr>
        <w:t xml:space="preserve">could </w:t>
      </w:r>
      <w:r w:rsidRPr="00A47F2A">
        <w:rPr>
          <w:rFonts w:ascii="Arial" w:hAnsi="Arial" w:cs="Arial"/>
          <w:sz w:val="20"/>
          <w:szCs w:val="20"/>
        </w:rPr>
        <w:t xml:space="preserve">take families months to find appropriate mental health care, </w:t>
      </w:r>
      <w:r>
        <w:rPr>
          <w:rFonts w:ascii="Arial" w:hAnsi="Arial" w:cs="Arial"/>
          <w:sz w:val="20"/>
          <w:szCs w:val="20"/>
        </w:rPr>
        <w:t xml:space="preserve">especially in ambulatory settings. </w:t>
      </w:r>
      <w:r w:rsidRPr="00A47F2A">
        <w:rPr>
          <w:rFonts w:ascii="Arial" w:hAnsi="Arial" w:cs="Arial"/>
          <w:sz w:val="20"/>
          <w:szCs w:val="20"/>
          <w:shd w:val="clear" w:color="auto" w:fill="FFFFFF"/>
        </w:rPr>
        <w:t>The shortage of mental health professionals who work with </w:t>
      </w:r>
      <w:hyperlink r:id="rId16" w:tgtFrame="_blank" w:history="1">
        <w:r w:rsidRPr="00A47F2A">
          <w:rPr>
            <w:rFonts w:ascii="Arial" w:hAnsi="Arial" w:cs="Arial"/>
            <w:sz w:val="20"/>
            <w:szCs w:val="20"/>
            <w:u w:val="single"/>
            <w:shd w:val="clear" w:color="auto" w:fill="FFFFFF"/>
          </w:rPr>
          <w:t>kids</w:t>
        </w:r>
      </w:hyperlink>
      <w:r w:rsidRPr="00A47F2A">
        <w:rPr>
          <w:rFonts w:ascii="Arial" w:hAnsi="Arial" w:cs="Arial"/>
          <w:sz w:val="20"/>
          <w:szCs w:val="20"/>
          <w:shd w:val="clear" w:color="auto" w:fill="FFFFFF"/>
        </w:rPr>
        <w:t> and </w:t>
      </w:r>
      <w:hyperlink r:id="rId17" w:tgtFrame="_blank" w:history="1">
        <w:r w:rsidRPr="00A47F2A">
          <w:rPr>
            <w:rFonts w:ascii="Arial" w:hAnsi="Arial" w:cs="Arial"/>
            <w:sz w:val="20"/>
            <w:szCs w:val="20"/>
            <w:u w:val="single"/>
            <w:shd w:val="clear" w:color="auto" w:fill="FFFFFF"/>
          </w:rPr>
          <w:t>teens</w:t>
        </w:r>
      </w:hyperlink>
      <w:r w:rsidRPr="00A47F2A">
        <w:rPr>
          <w:rFonts w:ascii="Arial" w:hAnsi="Arial" w:cs="Arial"/>
          <w:sz w:val="20"/>
          <w:szCs w:val="20"/>
          <w:shd w:val="clear" w:color="auto" w:fill="FFFFFF"/>
        </w:rPr>
        <w:t> went from </w:t>
      </w:r>
      <w:hyperlink r:id="rId18" w:tgtFrame="_blank" w:history="1">
        <w:r w:rsidRPr="00A47F2A">
          <w:rPr>
            <w:rFonts w:ascii="Arial" w:hAnsi="Arial" w:cs="Arial"/>
            <w:sz w:val="20"/>
            <w:szCs w:val="20"/>
            <w:u w:val="single"/>
            <w:shd w:val="clear" w:color="auto" w:fill="FFFFFF"/>
          </w:rPr>
          <w:t>bad</w:t>
        </w:r>
      </w:hyperlink>
      <w:r w:rsidRPr="00A47F2A">
        <w:rPr>
          <w:rFonts w:ascii="Arial" w:hAnsi="Arial" w:cs="Arial"/>
          <w:sz w:val="20"/>
          <w:szCs w:val="20"/>
          <w:shd w:val="clear" w:color="auto" w:fill="FFFFFF"/>
        </w:rPr>
        <w:t> to </w:t>
      </w:r>
      <w:hyperlink r:id="rId19" w:tgtFrame="_blank" w:history="1">
        <w:r w:rsidRPr="00A47F2A">
          <w:rPr>
            <w:rFonts w:ascii="Arial" w:hAnsi="Arial" w:cs="Arial"/>
            <w:sz w:val="20"/>
            <w:szCs w:val="20"/>
            <w:u w:val="single"/>
            <w:shd w:val="clear" w:color="auto" w:fill="FFFFFF"/>
          </w:rPr>
          <w:t>worse</w:t>
        </w:r>
      </w:hyperlink>
      <w:r w:rsidRPr="00A47F2A">
        <w:rPr>
          <w:rFonts w:ascii="Arial" w:hAnsi="Arial" w:cs="Arial"/>
          <w:sz w:val="20"/>
          <w:szCs w:val="20"/>
          <w:shd w:val="clear" w:color="auto" w:fill="FFFFFF"/>
        </w:rPr>
        <w:t> in the U.S. during the </w:t>
      </w:r>
      <w:hyperlink r:id="rId20" w:tgtFrame="_blank" w:history="1">
        <w:r w:rsidRPr="00A47F2A">
          <w:rPr>
            <w:rFonts w:ascii="Arial" w:hAnsi="Arial" w:cs="Arial"/>
            <w:sz w:val="20"/>
            <w:szCs w:val="20"/>
            <w:u w:val="single"/>
            <w:shd w:val="clear" w:color="auto" w:fill="FFFFFF"/>
          </w:rPr>
          <w:t>pandemic</w:t>
        </w:r>
      </w:hyperlink>
      <w:r w:rsidRPr="00A47F2A">
        <w:rPr>
          <w:rFonts w:ascii="Arial" w:hAnsi="Arial" w:cs="Arial"/>
          <w:sz w:val="20"/>
          <w:szCs w:val="20"/>
          <w:shd w:val="clear" w:color="auto" w:fill="FFFFFF"/>
        </w:rPr>
        <w:t xml:space="preserve">. </w:t>
      </w:r>
    </w:p>
    <w:p w14:paraId="0EA39954" w14:textId="77777777" w:rsidR="00944243" w:rsidRDefault="00944243" w:rsidP="00944243">
      <w:pPr>
        <w:ind w:left="720"/>
        <w:rPr>
          <w:rFonts w:ascii="Arial" w:hAnsi="Arial" w:cs="Arial"/>
          <w:sz w:val="20"/>
          <w:szCs w:val="20"/>
          <w:shd w:val="clear" w:color="auto" w:fill="FFFFFF"/>
        </w:rPr>
      </w:pPr>
    </w:p>
    <w:p w14:paraId="07C06546" w14:textId="276C30FF" w:rsidR="004864E5" w:rsidRPr="00B613A6" w:rsidRDefault="004864E5" w:rsidP="00165147">
      <w:pPr>
        <w:pStyle w:val="ListParagraph"/>
        <w:numPr>
          <w:ilvl w:val="0"/>
          <w:numId w:val="3"/>
        </w:numPr>
        <w:contextualSpacing w:val="0"/>
        <w:rPr>
          <w:rFonts w:ascii="Arial" w:eastAsia="Times New Roman" w:hAnsi="Arial" w:cs="Arial"/>
          <w:sz w:val="20"/>
          <w:szCs w:val="20"/>
        </w:rPr>
      </w:pPr>
      <w:r w:rsidRPr="00B613A6">
        <w:rPr>
          <w:rFonts w:ascii="Arial" w:hAnsi="Arial" w:cs="Arial"/>
          <w:b/>
          <w:bCs/>
          <w:sz w:val="20"/>
          <w:szCs w:val="20"/>
        </w:rPr>
        <w:t>P</w:t>
      </w:r>
      <w:r w:rsidRPr="00B05CA2">
        <w:rPr>
          <w:rFonts w:ascii="Arial" w:hAnsi="Arial" w:cs="Arial"/>
          <w:b/>
          <w:bCs/>
          <w:sz w:val="20"/>
          <w:szCs w:val="20"/>
        </w:rPr>
        <w:t>sychiatrists and addiction specialists remain in short supply</w:t>
      </w:r>
      <w:r w:rsidRPr="00B05CA2">
        <w:rPr>
          <w:rFonts w:ascii="Arial" w:hAnsi="Arial" w:cs="Arial"/>
          <w:sz w:val="20"/>
          <w:szCs w:val="20"/>
        </w:rPr>
        <w:t xml:space="preserve">. </w:t>
      </w:r>
      <w:r w:rsidR="00BA2522" w:rsidRPr="00B05CA2">
        <w:rPr>
          <w:rFonts w:ascii="Arial" w:hAnsi="Arial" w:cs="Arial"/>
          <w:sz w:val="20"/>
          <w:szCs w:val="20"/>
        </w:rPr>
        <w:t xml:space="preserve">While the demand for care is rapidly growing, the number of mental health professionals is barely holding even. As </w:t>
      </w:r>
      <w:hyperlink r:id="rId21" w:history="1">
        <w:r w:rsidR="00BA2522" w:rsidRPr="00B05CA2">
          <w:rPr>
            <w:rStyle w:val="Hyperlink"/>
            <w:rFonts w:ascii="Arial" w:hAnsi="Arial" w:cs="Arial"/>
            <w:sz w:val="20"/>
            <w:szCs w:val="20"/>
          </w:rPr>
          <w:t>reported</w:t>
        </w:r>
      </w:hyperlink>
      <w:r w:rsidR="00BA2522" w:rsidRPr="00B05CA2">
        <w:rPr>
          <w:rFonts w:ascii="Arial" w:hAnsi="Arial" w:cs="Arial"/>
          <w:sz w:val="20"/>
          <w:szCs w:val="20"/>
        </w:rPr>
        <w:t xml:space="preserve"> by Pennsylvania Legislative Budget and Finance Committee in February 2021, 66% of Pennsylvania Mental Health Administrators indicated that the lack of psychiatrists was contributing to delays in obtaining evaluations. </w:t>
      </w:r>
      <w:r w:rsidR="00B05CA2" w:rsidRPr="00B613A6">
        <w:rPr>
          <w:rFonts w:ascii="Arial" w:hAnsi="Arial" w:cs="Arial"/>
          <w:sz w:val="20"/>
          <w:szCs w:val="20"/>
        </w:rPr>
        <w:t>T</w:t>
      </w:r>
      <w:r w:rsidRPr="00B613A6">
        <w:rPr>
          <w:rFonts w:ascii="Arial" w:hAnsi="Arial" w:cs="Arial"/>
          <w:sz w:val="20"/>
          <w:szCs w:val="20"/>
        </w:rPr>
        <w:t>his underscores the need to integrate mental health and addiction treatment into primary care and ensur</w:t>
      </w:r>
      <w:r w:rsidR="00F53BAC">
        <w:rPr>
          <w:rFonts w:ascii="Arial" w:hAnsi="Arial" w:cs="Arial"/>
          <w:sz w:val="20"/>
          <w:szCs w:val="20"/>
        </w:rPr>
        <w:t>e</w:t>
      </w:r>
      <w:r w:rsidRPr="00B613A6">
        <w:rPr>
          <w:rFonts w:ascii="Arial" w:hAnsi="Arial" w:cs="Arial"/>
          <w:sz w:val="20"/>
          <w:szCs w:val="20"/>
        </w:rPr>
        <w:t xml:space="preserve"> that those providers have the skills</w:t>
      </w:r>
      <w:r w:rsidR="00F53BAC">
        <w:rPr>
          <w:rFonts w:ascii="Arial" w:hAnsi="Arial" w:cs="Arial"/>
          <w:sz w:val="20"/>
          <w:szCs w:val="20"/>
        </w:rPr>
        <w:t xml:space="preserve"> necessary</w:t>
      </w:r>
      <w:r w:rsidRPr="00B613A6">
        <w:rPr>
          <w:rFonts w:ascii="Arial" w:hAnsi="Arial" w:cs="Arial"/>
          <w:sz w:val="20"/>
          <w:szCs w:val="20"/>
        </w:rPr>
        <w:t xml:space="preserve"> to screen, assess need, and provide treatment or refer as needed.</w:t>
      </w:r>
      <w:r w:rsidRPr="00B613A6">
        <w:rPr>
          <w:rStyle w:val="FootnoteReference"/>
          <w:rFonts w:ascii="Arial" w:hAnsi="Arial" w:cs="Arial"/>
          <w:sz w:val="20"/>
          <w:szCs w:val="20"/>
        </w:rPr>
        <w:footnoteReference w:id="5"/>
      </w:r>
    </w:p>
    <w:p w14:paraId="14B07778" w14:textId="77777777" w:rsidR="00A23BFC" w:rsidRPr="004864E5" w:rsidRDefault="00A23BFC" w:rsidP="00A23BFC">
      <w:pPr>
        <w:pStyle w:val="ListParagraph"/>
        <w:contextualSpacing w:val="0"/>
        <w:rPr>
          <w:rFonts w:ascii="Arial" w:eastAsia="Times New Roman" w:hAnsi="Arial" w:cs="Arial"/>
          <w:sz w:val="20"/>
          <w:szCs w:val="20"/>
        </w:rPr>
      </w:pPr>
    </w:p>
    <w:p w14:paraId="3F002788" w14:textId="4126379F" w:rsidR="004864E5" w:rsidRPr="00A23BFC" w:rsidRDefault="008406F7" w:rsidP="00F95A7F">
      <w:pPr>
        <w:pStyle w:val="ListParagraph"/>
        <w:numPr>
          <w:ilvl w:val="0"/>
          <w:numId w:val="3"/>
        </w:numPr>
        <w:contextualSpacing w:val="0"/>
        <w:rPr>
          <w:rFonts w:ascii="Arial" w:eastAsia="Times New Roman" w:hAnsi="Arial" w:cs="Arial"/>
          <w:sz w:val="20"/>
          <w:szCs w:val="20"/>
        </w:rPr>
      </w:pPr>
      <w:r w:rsidRPr="008406F7">
        <w:rPr>
          <w:rFonts w:ascii="Arial" w:eastAsia="Times New Roman" w:hAnsi="Arial" w:cs="Arial"/>
          <w:b/>
          <w:bCs/>
          <w:sz w:val="20"/>
          <w:szCs w:val="20"/>
        </w:rPr>
        <w:t>Expand scholarships and loan repayment programs</w:t>
      </w:r>
      <w:r w:rsidR="00F53BAC">
        <w:rPr>
          <w:rFonts w:ascii="Arial" w:eastAsia="Times New Roman" w:hAnsi="Arial" w:cs="Arial"/>
          <w:b/>
          <w:bCs/>
          <w:sz w:val="20"/>
          <w:szCs w:val="20"/>
        </w:rPr>
        <w:t xml:space="preserve">. </w:t>
      </w:r>
      <w:r w:rsidR="004864E5" w:rsidRPr="004864E5">
        <w:rPr>
          <w:rFonts w:ascii="Arial" w:hAnsi="Arial" w:cs="Arial"/>
          <w:sz w:val="20"/>
          <w:szCs w:val="20"/>
        </w:rPr>
        <w:t>The high cost of training and student loan debt may also create barriers for mental health practitioners to participate as Medicaid providers</w:t>
      </w:r>
      <w:r w:rsidR="00F53BAC">
        <w:rPr>
          <w:rFonts w:ascii="Arial" w:hAnsi="Arial" w:cs="Arial"/>
          <w:sz w:val="20"/>
          <w:szCs w:val="20"/>
        </w:rPr>
        <w:t xml:space="preserve">; </w:t>
      </w:r>
      <w:r w:rsidR="004864E5" w:rsidRPr="004864E5">
        <w:rPr>
          <w:rFonts w:ascii="Arial" w:hAnsi="Arial" w:cs="Arial"/>
          <w:sz w:val="20"/>
          <w:szCs w:val="20"/>
        </w:rPr>
        <w:t>Medicaid payment yields on average only 52% of private insurance and providers must be able to cover their costs to remain viable.</w:t>
      </w:r>
      <w:r w:rsidR="0004299C">
        <w:rPr>
          <w:rStyle w:val="FootnoteReference"/>
          <w:rFonts w:ascii="Arial" w:hAnsi="Arial" w:cs="Arial"/>
          <w:sz w:val="20"/>
          <w:szCs w:val="20"/>
        </w:rPr>
        <w:footnoteReference w:id="6"/>
      </w:r>
      <w:r w:rsidR="004864E5">
        <w:rPr>
          <w:rFonts w:ascii="Arial" w:hAnsi="Arial" w:cs="Arial"/>
          <w:sz w:val="20"/>
          <w:szCs w:val="20"/>
        </w:rPr>
        <w:t xml:space="preserve"> </w:t>
      </w:r>
    </w:p>
    <w:p w14:paraId="56C4D61A" w14:textId="77777777" w:rsidR="00A23BFC" w:rsidRPr="00A23BFC" w:rsidRDefault="00A23BFC" w:rsidP="00A23BFC">
      <w:pPr>
        <w:rPr>
          <w:rFonts w:ascii="Arial" w:eastAsia="Times New Roman" w:hAnsi="Arial" w:cs="Arial"/>
          <w:sz w:val="20"/>
          <w:szCs w:val="20"/>
        </w:rPr>
      </w:pPr>
    </w:p>
    <w:p w14:paraId="161878E2" w14:textId="43E24347" w:rsidR="009E0784" w:rsidRDefault="008406F7" w:rsidP="009E0784">
      <w:pPr>
        <w:pStyle w:val="ListParagraph"/>
        <w:numPr>
          <w:ilvl w:val="1"/>
          <w:numId w:val="3"/>
        </w:numPr>
        <w:contextualSpacing w:val="0"/>
        <w:rPr>
          <w:rFonts w:ascii="Arial" w:eastAsia="Times New Roman" w:hAnsi="Arial" w:cs="Arial"/>
          <w:sz w:val="20"/>
          <w:szCs w:val="20"/>
        </w:rPr>
      </w:pPr>
      <w:r w:rsidRPr="00F95166">
        <w:rPr>
          <w:rFonts w:ascii="Arial" w:eastAsia="Times New Roman" w:hAnsi="Arial" w:cs="Arial"/>
          <w:sz w:val="20"/>
          <w:szCs w:val="20"/>
        </w:rPr>
        <w:t>Expanding the recruitment pipeline for mental health specialty workers, such as psychiatrists</w:t>
      </w:r>
      <w:r w:rsidR="00DA4617">
        <w:rPr>
          <w:rFonts w:ascii="Arial" w:eastAsia="Times New Roman" w:hAnsi="Arial" w:cs="Arial"/>
          <w:sz w:val="20"/>
          <w:szCs w:val="20"/>
        </w:rPr>
        <w:t xml:space="preserve">, </w:t>
      </w:r>
      <w:r w:rsidRPr="00F95166">
        <w:rPr>
          <w:rFonts w:ascii="Arial" w:eastAsia="Times New Roman" w:hAnsi="Arial" w:cs="Arial"/>
          <w:sz w:val="20"/>
          <w:szCs w:val="20"/>
        </w:rPr>
        <w:t>psychologists</w:t>
      </w:r>
      <w:r w:rsidR="006C0AE8">
        <w:rPr>
          <w:rFonts w:ascii="Arial" w:eastAsia="Times New Roman" w:hAnsi="Arial" w:cs="Arial"/>
          <w:sz w:val="20"/>
          <w:szCs w:val="20"/>
        </w:rPr>
        <w:t>, and social workers</w:t>
      </w:r>
      <w:r w:rsidRPr="00F95166">
        <w:rPr>
          <w:rFonts w:ascii="Arial" w:eastAsia="Times New Roman" w:hAnsi="Arial" w:cs="Arial"/>
          <w:sz w:val="20"/>
          <w:szCs w:val="20"/>
        </w:rPr>
        <w:t xml:space="preserve"> will help meet the needs of underserved areas. Policies for doing this include expanding scholarship, fellowship, and loan forgiveness programs that attract more individuals, support more-diverse students, and require a commitment to practicing in high-need settings</w:t>
      </w:r>
      <w:r w:rsidR="006047AD" w:rsidRPr="00F95166">
        <w:rPr>
          <w:rFonts w:ascii="Arial" w:eastAsia="Times New Roman" w:hAnsi="Arial" w:cs="Arial"/>
          <w:sz w:val="20"/>
          <w:szCs w:val="20"/>
        </w:rPr>
        <w:t>.</w:t>
      </w:r>
    </w:p>
    <w:p w14:paraId="5A3BD814" w14:textId="77777777" w:rsidR="009E0784" w:rsidRDefault="009E0784" w:rsidP="009E0784">
      <w:pPr>
        <w:pStyle w:val="ListParagraph"/>
        <w:ind w:left="1080"/>
        <w:contextualSpacing w:val="0"/>
        <w:rPr>
          <w:rFonts w:ascii="Arial" w:eastAsia="Times New Roman" w:hAnsi="Arial" w:cs="Arial"/>
          <w:sz w:val="20"/>
          <w:szCs w:val="20"/>
        </w:rPr>
      </w:pPr>
    </w:p>
    <w:p w14:paraId="722075BE" w14:textId="66423C84" w:rsidR="008406F7" w:rsidRPr="009E0784" w:rsidRDefault="008406F7" w:rsidP="009E0784">
      <w:pPr>
        <w:pStyle w:val="ListParagraph"/>
        <w:numPr>
          <w:ilvl w:val="1"/>
          <w:numId w:val="3"/>
        </w:numPr>
        <w:contextualSpacing w:val="0"/>
        <w:rPr>
          <w:rFonts w:ascii="Arial" w:eastAsia="Times New Roman" w:hAnsi="Arial" w:cs="Arial"/>
          <w:sz w:val="20"/>
          <w:szCs w:val="20"/>
        </w:rPr>
      </w:pPr>
      <w:r w:rsidRPr="009E0784">
        <w:rPr>
          <w:rFonts w:ascii="Arial" w:eastAsia="Times New Roman" w:hAnsi="Arial" w:cs="Arial"/>
          <w:sz w:val="20"/>
          <w:szCs w:val="20"/>
        </w:rPr>
        <w:t xml:space="preserve">Recruitment and retention of underrepresented students and reductions in financial barriers to advanced degrees in mental health educational programs is one way to diversify the pipeline of mental health professionals, improving cultural competence and health outcomes. </w:t>
      </w:r>
      <w:r w:rsidR="006A6ADC" w:rsidRPr="009E0784">
        <w:rPr>
          <w:rFonts w:ascii="Arial" w:eastAsia="Times New Roman" w:hAnsi="Arial" w:cs="Arial"/>
          <w:sz w:val="20"/>
          <w:szCs w:val="20"/>
        </w:rPr>
        <w:t>Consider peer-based strategies and coverage for these services. H</w:t>
      </w:r>
      <w:r w:rsidR="006A6ADC" w:rsidRPr="009E0784">
        <w:rPr>
          <w:rFonts w:ascii="Arial" w:hAnsi="Arial" w:cs="Arial"/>
          <w:sz w:val="20"/>
          <w:szCs w:val="20"/>
        </w:rPr>
        <w:t xml:space="preserve">ealth related careers should be better represented in </w:t>
      </w:r>
      <w:hyperlink r:id="rId22" w:history="1">
        <w:r w:rsidR="006A6ADC" w:rsidRPr="009E0784">
          <w:rPr>
            <w:rStyle w:val="Hyperlink"/>
            <w:rFonts w:ascii="Arial" w:hAnsi="Arial" w:cs="Arial"/>
            <w:sz w:val="20"/>
            <w:szCs w:val="20"/>
          </w:rPr>
          <w:t>STEM programming</w:t>
        </w:r>
      </w:hyperlink>
      <w:r w:rsidR="006A6ADC" w:rsidRPr="009E0784">
        <w:rPr>
          <w:rFonts w:ascii="Arial" w:hAnsi="Arial" w:cs="Arial"/>
          <w:sz w:val="20"/>
          <w:szCs w:val="20"/>
        </w:rPr>
        <w:t>, fund, and policies.</w:t>
      </w:r>
    </w:p>
    <w:p w14:paraId="5EFAB62E" w14:textId="77777777" w:rsidR="006047AD" w:rsidRPr="00FF17C9" w:rsidRDefault="006047AD" w:rsidP="006047AD">
      <w:pPr>
        <w:pStyle w:val="ListParagraph"/>
        <w:ind w:left="1440"/>
        <w:contextualSpacing w:val="0"/>
        <w:rPr>
          <w:rFonts w:ascii="Arial" w:eastAsia="Times New Roman" w:hAnsi="Arial" w:cs="Arial"/>
          <w:sz w:val="20"/>
          <w:szCs w:val="20"/>
        </w:rPr>
      </w:pPr>
    </w:p>
    <w:p w14:paraId="0F491FC7" w14:textId="45CEDADC" w:rsidR="00DD5A43" w:rsidRPr="00A47F2A" w:rsidRDefault="006047AD" w:rsidP="00462510">
      <w:pPr>
        <w:pStyle w:val="ListParagraph"/>
        <w:numPr>
          <w:ilvl w:val="1"/>
          <w:numId w:val="3"/>
        </w:numPr>
        <w:rPr>
          <w:rFonts w:ascii="Arial" w:eastAsia="Times New Roman" w:hAnsi="Arial" w:cs="Arial"/>
          <w:sz w:val="20"/>
          <w:szCs w:val="20"/>
        </w:rPr>
      </w:pPr>
      <w:r w:rsidRPr="00A47F2A">
        <w:rPr>
          <w:rFonts w:ascii="Arial" w:hAnsi="Arial" w:cs="Arial"/>
          <w:sz w:val="20"/>
          <w:szCs w:val="20"/>
        </w:rPr>
        <w:t>UPMC is supportive of enhanced federal opportunities such as the </w:t>
      </w:r>
      <w:hyperlink r:id="rId23" w:tgtFrame="_blank" w:history="1">
        <w:r w:rsidRPr="00A47F2A">
          <w:rPr>
            <w:rStyle w:val="Hyperlink"/>
            <w:rFonts w:ascii="Arial" w:hAnsi="Arial" w:cs="Arial"/>
            <w:sz w:val="20"/>
            <w:szCs w:val="20"/>
          </w:rPr>
          <w:t>Behavioral Health Workforce Education and Training grant</w:t>
        </w:r>
      </w:hyperlink>
      <w:r w:rsidRPr="00A47F2A">
        <w:rPr>
          <w:rFonts w:ascii="Arial" w:hAnsi="Arial" w:cs="Arial"/>
          <w:sz w:val="20"/>
          <w:szCs w:val="20"/>
        </w:rPr>
        <w:t xml:space="preserve"> through HHS. T</w:t>
      </w:r>
      <w:r w:rsidRPr="00A47F2A">
        <w:rPr>
          <w:rFonts w:ascii="Arial" w:hAnsi="Arial" w:cs="Arial"/>
          <w:sz w:val="20"/>
          <w:szCs w:val="20"/>
          <w:shd w:val="clear" w:color="auto" w:fill="FFFFFF"/>
        </w:rPr>
        <w:t xml:space="preserve">he University of Pittsburgh’s School of Social Work has received $1.87 million </w:t>
      </w:r>
      <w:r w:rsidRPr="00A47F2A">
        <w:rPr>
          <w:rFonts w:ascii="Arial" w:hAnsi="Arial" w:cs="Arial"/>
          <w:sz w:val="20"/>
          <w:szCs w:val="20"/>
        </w:rPr>
        <w:t xml:space="preserve">to grow the number nation’s mental health clinicians, which was unable to meet the needs of American children even before the pandemic. Starting in 2022, the grant will provide one-time $10,000 stipends over a period of </w:t>
      </w:r>
      <w:r w:rsidRPr="00A47F2A">
        <w:rPr>
          <w:rFonts w:ascii="Arial" w:hAnsi="Arial" w:cs="Arial"/>
          <w:sz w:val="20"/>
          <w:szCs w:val="20"/>
        </w:rPr>
        <w:lastRenderedPageBreak/>
        <w:t>four years to more than 100 graduate students. (</w:t>
      </w:r>
      <w:hyperlink r:id="rId24" w:tgtFrame="_blank" w:history="1">
        <w:r w:rsidRPr="00A47F2A">
          <w:rPr>
            <w:rStyle w:val="Hyperlink"/>
            <w:rFonts w:ascii="Arial" w:hAnsi="Arial" w:cs="Arial"/>
            <w:sz w:val="20"/>
            <w:szCs w:val="20"/>
          </w:rPr>
          <w:t>For Pitt’s two-year Master of Social Work program, tuition is $11,765 a semester, or $47,060 total.</w:t>
        </w:r>
      </w:hyperlink>
      <w:r w:rsidRPr="00A47F2A">
        <w:rPr>
          <w:rFonts w:ascii="Arial" w:hAnsi="Arial" w:cs="Arial"/>
          <w:sz w:val="20"/>
          <w:szCs w:val="20"/>
        </w:rPr>
        <w:t>) Stipend recipients will do field work, and take specific courses that focus on children and young adults. Graduate students who receive these stipends will do their field training at one of several sites in the Pittsburgh area, including Adolescent Medicine at UPMC.</w:t>
      </w:r>
      <w:r w:rsidR="00A07539" w:rsidRPr="00A47F2A">
        <w:rPr>
          <w:rFonts w:ascii="Arial" w:hAnsi="Arial" w:cs="Arial"/>
          <w:sz w:val="20"/>
          <w:szCs w:val="20"/>
        </w:rPr>
        <w:t xml:space="preserve"> </w:t>
      </w:r>
    </w:p>
    <w:p w14:paraId="6D67224B" w14:textId="77777777" w:rsidR="00944243" w:rsidRPr="0058188D" w:rsidRDefault="00944243" w:rsidP="00944243">
      <w:pPr>
        <w:pStyle w:val="ListParagraph"/>
        <w:rPr>
          <w:rFonts w:ascii="Arial" w:hAnsi="Arial" w:cs="Arial"/>
          <w:sz w:val="20"/>
          <w:szCs w:val="20"/>
        </w:rPr>
      </w:pPr>
    </w:p>
    <w:p w14:paraId="39592AEC" w14:textId="77777777" w:rsidR="00BB6D07" w:rsidRPr="00BA5F96" w:rsidRDefault="0058188D" w:rsidP="00633F04">
      <w:pPr>
        <w:pStyle w:val="ListParagraph"/>
        <w:numPr>
          <w:ilvl w:val="0"/>
          <w:numId w:val="5"/>
        </w:numPr>
        <w:shd w:val="clear" w:color="auto" w:fill="FFFFFF"/>
        <w:spacing w:before="100" w:beforeAutospacing="1" w:after="100" w:afterAutospacing="1"/>
        <w:rPr>
          <w:rFonts w:ascii="Arial" w:eastAsia="Times New Roman" w:hAnsi="Arial" w:cs="Arial"/>
          <w:sz w:val="20"/>
          <w:szCs w:val="20"/>
        </w:rPr>
      </w:pPr>
      <w:r w:rsidRPr="00BA5F96">
        <w:rPr>
          <w:rFonts w:ascii="Arial" w:hAnsi="Arial" w:cs="Arial"/>
          <w:b/>
          <w:bCs/>
          <w:sz w:val="20"/>
          <w:szCs w:val="20"/>
        </w:rPr>
        <w:t xml:space="preserve">Congress and relevant federal agencies </w:t>
      </w:r>
      <w:r w:rsidR="00E62E99" w:rsidRPr="00BA5F96">
        <w:rPr>
          <w:rFonts w:ascii="Arial" w:hAnsi="Arial" w:cs="Arial"/>
          <w:b/>
          <w:bCs/>
          <w:sz w:val="20"/>
          <w:szCs w:val="20"/>
        </w:rPr>
        <w:t xml:space="preserve">should </w:t>
      </w:r>
      <w:r w:rsidRPr="00BA5F96">
        <w:rPr>
          <w:rFonts w:ascii="Arial" w:hAnsi="Arial" w:cs="Arial"/>
          <w:b/>
          <w:bCs/>
          <w:sz w:val="20"/>
          <w:szCs w:val="20"/>
        </w:rPr>
        <w:t xml:space="preserve">take additional actions to expand the </w:t>
      </w:r>
      <w:r w:rsidR="00CD7045">
        <w:rPr>
          <w:rFonts w:ascii="Arial" w:hAnsi="Arial" w:cs="Arial"/>
          <w:b/>
          <w:bCs/>
          <w:sz w:val="20"/>
          <w:szCs w:val="20"/>
        </w:rPr>
        <w:t>MH/</w:t>
      </w:r>
      <w:r w:rsidRPr="00BA5F96">
        <w:rPr>
          <w:rFonts w:ascii="Arial" w:hAnsi="Arial" w:cs="Arial"/>
          <w:b/>
          <w:bCs/>
          <w:sz w:val="20"/>
          <w:szCs w:val="20"/>
        </w:rPr>
        <w:t xml:space="preserve">SUD workforce addressing the full spectrum of treatment professionals, nonprofessionals, and peer </w:t>
      </w:r>
      <w:r w:rsidR="00E62E99" w:rsidRPr="00BA5F96">
        <w:rPr>
          <w:rFonts w:ascii="Arial" w:hAnsi="Arial" w:cs="Arial"/>
          <w:b/>
          <w:bCs/>
          <w:sz w:val="20"/>
          <w:szCs w:val="20"/>
        </w:rPr>
        <w:t xml:space="preserve">support </w:t>
      </w:r>
      <w:r w:rsidRPr="00BA5F96">
        <w:rPr>
          <w:rFonts w:ascii="Arial" w:hAnsi="Arial" w:cs="Arial"/>
          <w:b/>
          <w:bCs/>
          <w:sz w:val="20"/>
          <w:szCs w:val="20"/>
        </w:rPr>
        <w:t>workers along the entire behavioral healthcare continuum including through loan repayment and grant programs.</w:t>
      </w:r>
      <w:r w:rsidR="008406F7" w:rsidRPr="00BA5F96">
        <w:rPr>
          <w:rFonts w:ascii="Arial" w:eastAsia="Times New Roman" w:hAnsi="Arial" w:cs="Arial"/>
          <w:sz w:val="20"/>
          <w:szCs w:val="20"/>
        </w:rPr>
        <w:t xml:space="preserve"> Peer-support specialists are people who have experienced mental health or substance use problems and been trained to </w:t>
      </w:r>
      <w:r w:rsidR="00B450F4">
        <w:rPr>
          <w:rFonts w:ascii="Arial" w:eastAsia="Times New Roman" w:hAnsi="Arial" w:cs="Arial"/>
          <w:sz w:val="20"/>
          <w:szCs w:val="20"/>
        </w:rPr>
        <w:t xml:space="preserve">support </w:t>
      </w:r>
      <w:r w:rsidR="008406F7" w:rsidRPr="00BA5F96">
        <w:rPr>
          <w:rFonts w:ascii="Arial" w:eastAsia="Times New Roman" w:hAnsi="Arial" w:cs="Arial"/>
          <w:sz w:val="20"/>
          <w:szCs w:val="20"/>
        </w:rPr>
        <w:t xml:space="preserve">those struggling with mental health conditions, psychological trauma, or SUD. </w:t>
      </w:r>
      <w:r w:rsidR="00B450F4">
        <w:rPr>
          <w:rFonts w:ascii="Arial" w:eastAsia="Times New Roman" w:hAnsi="Arial" w:cs="Arial"/>
          <w:sz w:val="20"/>
          <w:szCs w:val="20"/>
        </w:rPr>
        <w:t xml:space="preserve">Certified Peer Specialists </w:t>
      </w:r>
      <w:r w:rsidR="008406F7" w:rsidRPr="00BA5F96">
        <w:rPr>
          <w:rFonts w:ascii="Arial" w:eastAsia="Times New Roman" w:hAnsi="Arial" w:cs="Arial"/>
          <w:sz w:val="20"/>
          <w:szCs w:val="20"/>
        </w:rPr>
        <w:t>have been proven highly effective in improving patient outcomes.</w:t>
      </w:r>
      <w:r w:rsidR="00E23F4E">
        <w:rPr>
          <w:rStyle w:val="FootnoteReference"/>
          <w:rFonts w:ascii="Arial" w:eastAsia="Times New Roman" w:hAnsi="Arial" w:cs="Arial"/>
          <w:sz w:val="20"/>
          <w:szCs w:val="20"/>
        </w:rPr>
        <w:footnoteReference w:id="7"/>
      </w:r>
      <w:r w:rsidR="008406F7" w:rsidRPr="00BA5F96">
        <w:rPr>
          <w:rFonts w:ascii="Arial" w:eastAsia="Times New Roman" w:hAnsi="Arial" w:cs="Arial"/>
          <w:sz w:val="20"/>
          <w:szCs w:val="20"/>
        </w:rPr>
        <w:t xml:space="preserve"> </w:t>
      </w:r>
      <w:r w:rsidR="00E23F4E">
        <w:rPr>
          <w:rFonts w:ascii="Arial" w:eastAsia="Times New Roman" w:hAnsi="Arial" w:cs="Arial"/>
          <w:sz w:val="20"/>
          <w:szCs w:val="20"/>
        </w:rPr>
        <w:t xml:space="preserve"> </w:t>
      </w:r>
      <w:r w:rsidR="008406F7" w:rsidRPr="00BA5F96">
        <w:rPr>
          <w:rFonts w:ascii="Arial" w:eastAsia="Times New Roman" w:hAnsi="Arial" w:cs="Arial"/>
          <w:sz w:val="20"/>
          <w:szCs w:val="20"/>
        </w:rPr>
        <w:t xml:space="preserve">Expanding access to training, credentialing, and reimbursement for peer support has the potential to improve </w:t>
      </w:r>
      <w:r w:rsidR="00EF0415" w:rsidRPr="00EF0415">
        <w:rPr>
          <w:rFonts w:ascii="Arial" w:eastAsia="Times New Roman" w:hAnsi="Arial" w:cs="Arial"/>
          <w:sz w:val="20"/>
          <w:szCs w:val="20"/>
        </w:rPr>
        <w:t xml:space="preserve">sustainable </w:t>
      </w:r>
      <w:r w:rsidR="008406F7" w:rsidRPr="00EF0415">
        <w:rPr>
          <w:rFonts w:ascii="Arial" w:eastAsia="Times New Roman" w:hAnsi="Arial" w:cs="Arial"/>
          <w:sz w:val="20"/>
          <w:szCs w:val="20"/>
        </w:rPr>
        <w:t>access</w:t>
      </w:r>
      <w:r w:rsidR="008406F7" w:rsidRPr="00BA5F96">
        <w:rPr>
          <w:rFonts w:ascii="Arial" w:eastAsia="Times New Roman" w:hAnsi="Arial" w:cs="Arial"/>
          <w:sz w:val="20"/>
          <w:szCs w:val="20"/>
        </w:rPr>
        <w:t xml:space="preserve"> to high-quality peer-support care</w:t>
      </w:r>
      <w:r w:rsidR="00B164A7" w:rsidRPr="00BA5F96">
        <w:rPr>
          <w:rFonts w:ascii="Arial" w:eastAsia="Times New Roman" w:hAnsi="Arial" w:cs="Arial"/>
          <w:sz w:val="20"/>
          <w:szCs w:val="20"/>
        </w:rPr>
        <w:t>.</w:t>
      </w:r>
    </w:p>
    <w:p w14:paraId="54D4BE38" w14:textId="77777777" w:rsidR="003D0195" w:rsidRDefault="003D0195" w:rsidP="003D0195">
      <w:pPr>
        <w:pStyle w:val="ListParagraph"/>
        <w:shd w:val="clear" w:color="auto" w:fill="FFFFFF"/>
        <w:spacing w:before="100" w:beforeAutospacing="1" w:after="100" w:afterAutospacing="1"/>
        <w:rPr>
          <w:rFonts w:ascii="Arial" w:eastAsia="Times New Roman" w:hAnsi="Arial" w:cs="Arial"/>
          <w:sz w:val="20"/>
          <w:szCs w:val="20"/>
        </w:rPr>
      </w:pPr>
    </w:p>
    <w:p w14:paraId="227CCAAD" w14:textId="2EBEE397" w:rsidR="00DD5A43" w:rsidRPr="0049218B" w:rsidRDefault="0049218B" w:rsidP="00AD4DEE">
      <w:pPr>
        <w:pStyle w:val="ListParagraph"/>
        <w:numPr>
          <w:ilvl w:val="0"/>
          <w:numId w:val="32"/>
        </w:numPr>
        <w:shd w:val="clear" w:color="auto" w:fill="FFFFFF"/>
        <w:spacing w:before="100" w:beforeAutospacing="1" w:after="100" w:afterAutospacing="1"/>
        <w:rPr>
          <w:rFonts w:ascii="Arial" w:eastAsia="Times New Roman" w:hAnsi="Arial" w:cs="Arial"/>
          <w:sz w:val="20"/>
          <w:szCs w:val="20"/>
        </w:rPr>
      </w:pPr>
      <w:r w:rsidRPr="0049218B">
        <w:rPr>
          <w:rFonts w:ascii="Arial" w:eastAsia="Times New Roman" w:hAnsi="Arial" w:cs="Arial"/>
          <w:color w:val="000000"/>
          <w:sz w:val="20"/>
          <w:szCs w:val="20"/>
        </w:rPr>
        <w:t xml:space="preserve">UPMC Western has engaged/expanded the involvement of Peer Navigator and Certified Peers where possible for follow-up </w:t>
      </w:r>
      <w:r w:rsidRPr="0049218B">
        <w:rPr>
          <w:rFonts w:ascii="Arial" w:eastAsia="Times New Roman" w:hAnsi="Arial" w:cs="Arial"/>
          <w:sz w:val="20"/>
          <w:szCs w:val="20"/>
        </w:rPr>
        <w:t>care after a hospitalization or as extension of outpatient behavioral health or addiction services. With 51 employees across the organization, an affiliate peer program is under development to scale availability of peer-support services by leveraging the employees of other community-based organizations that share a common geography with the Western catchment area.  These community organizations are not traditional behavioral health providers, but social service organizations, which share the common goal of improving engagement of people in need</w:t>
      </w:r>
      <w:r w:rsidR="00397E38">
        <w:rPr>
          <w:rFonts w:ascii="Arial" w:eastAsia="Times New Roman" w:hAnsi="Arial" w:cs="Arial"/>
          <w:sz w:val="20"/>
          <w:szCs w:val="20"/>
        </w:rPr>
        <w:t xml:space="preserve"> by making</w:t>
      </w:r>
      <w:r w:rsidRPr="0049218B">
        <w:rPr>
          <w:rFonts w:ascii="Arial" w:eastAsia="Times New Roman" w:hAnsi="Arial" w:cs="Arial"/>
          <w:sz w:val="20"/>
          <w:szCs w:val="20"/>
        </w:rPr>
        <w:t xml:space="preserve"> social services available to them. </w:t>
      </w:r>
    </w:p>
    <w:p w14:paraId="7AA46BD2" w14:textId="77777777" w:rsidR="0049218B" w:rsidRPr="0049218B" w:rsidRDefault="0049218B" w:rsidP="0049218B">
      <w:pPr>
        <w:pStyle w:val="ListParagraph"/>
        <w:shd w:val="clear" w:color="auto" w:fill="FFFFFF"/>
        <w:spacing w:before="100" w:beforeAutospacing="1" w:after="100" w:afterAutospacing="1"/>
        <w:ind w:left="1080"/>
        <w:rPr>
          <w:rFonts w:ascii="Arial" w:eastAsia="Times New Roman" w:hAnsi="Arial" w:cs="Arial"/>
          <w:sz w:val="20"/>
          <w:szCs w:val="20"/>
        </w:rPr>
      </w:pPr>
    </w:p>
    <w:p w14:paraId="324690C6" w14:textId="05D84208" w:rsidR="005C3E4E" w:rsidRPr="00633F04" w:rsidRDefault="00DD5A43" w:rsidP="00633F04">
      <w:pPr>
        <w:pStyle w:val="ListParagraph"/>
        <w:numPr>
          <w:ilvl w:val="0"/>
          <w:numId w:val="36"/>
        </w:numPr>
      </w:pPr>
      <w:r w:rsidRPr="00633F04">
        <w:rPr>
          <w:rFonts w:ascii="Arial" w:eastAsia="Times New Roman" w:hAnsi="Arial" w:cs="Arial"/>
          <w:b/>
          <w:bCs/>
          <w:sz w:val="20"/>
          <w:szCs w:val="20"/>
        </w:rPr>
        <w:t>Continue insurance coverage for telehealth.</w:t>
      </w:r>
      <w:r w:rsidRPr="00633F04">
        <w:rPr>
          <w:rFonts w:ascii="Arial" w:eastAsia="Times New Roman" w:hAnsi="Arial" w:cs="Arial"/>
          <w:sz w:val="20"/>
          <w:szCs w:val="20"/>
        </w:rPr>
        <w:t xml:space="preserve"> The use of telehealth allows providers to reach underserved populations and provide care in rural areas. Stimulated by the COVID-19 pandemic, state and federal policymakers should codify expansion of these services by ensuring that insurers cover them so that clinicians are adequately reimbursed.</w:t>
      </w:r>
      <w:r w:rsidR="005C3E4E" w:rsidRPr="00633F04">
        <w:rPr>
          <w:rFonts w:ascii="Arial" w:eastAsia="Times New Roman" w:hAnsi="Arial" w:cs="Arial"/>
          <w:sz w:val="20"/>
          <w:szCs w:val="20"/>
        </w:rPr>
        <w:t xml:space="preserve"> </w:t>
      </w:r>
      <w:r w:rsidR="005C3E4E" w:rsidRPr="00633F04">
        <w:rPr>
          <w:rFonts w:ascii="Arial" w:hAnsi="Arial" w:cs="Arial"/>
          <w:b/>
          <w:bCs/>
          <w:sz w:val="20"/>
          <w:szCs w:val="20"/>
        </w:rPr>
        <w:t>From March 18, 2020- August 4</w:t>
      </w:r>
      <w:r w:rsidR="002057D6" w:rsidRPr="00633F04">
        <w:rPr>
          <w:rFonts w:ascii="Arial" w:hAnsi="Arial" w:cs="Arial"/>
          <w:b/>
          <w:bCs/>
          <w:sz w:val="20"/>
          <w:szCs w:val="20"/>
        </w:rPr>
        <w:t>, 2021</w:t>
      </w:r>
      <w:r w:rsidR="006E19B4" w:rsidRPr="00633F04">
        <w:rPr>
          <w:rFonts w:ascii="Arial" w:hAnsi="Arial" w:cs="Arial"/>
          <w:b/>
          <w:bCs/>
          <w:sz w:val="20"/>
          <w:szCs w:val="20"/>
        </w:rPr>
        <w:t xml:space="preserve">, </w:t>
      </w:r>
      <w:r w:rsidR="005C3E4E" w:rsidRPr="00633F04">
        <w:rPr>
          <w:rFonts w:ascii="Arial" w:hAnsi="Arial" w:cs="Arial"/>
          <w:b/>
          <w:bCs/>
          <w:sz w:val="20"/>
          <w:szCs w:val="20"/>
        </w:rPr>
        <w:t>UPMC Behavioral Health Services completed 403,165 telemedicine visits for substance use disorders, including opioid, alcohol, cannabis, and tobacco.</w:t>
      </w:r>
      <w:r w:rsidR="00633F04" w:rsidRPr="00633F04">
        <w:rPr>
          <w:rFonts w:ascii="Arial" w:hAnsi="Arial" w:cs="Arial"/>
          <w:sz w:val="20"/>
          <w:szCs w:val="20"/>
        </w:rPr>
        <w:t xml:space="preserve"> In addition to growing volumes among existing providers to improve access, UPMC Western is expanding</w:t>
      </w:r>
      <w:r w:rsidR="00B10422">
        <w:rPr>
          <w:rFonts w:ascii="Arial" w:hAnsi="Arial" w:cs="Arial"/>
          <w:sz w:val="20"/>
          <w:szCs w:val="20"/>
        </w:rPr>
        <w:t xml:space="preserve"> its</w:t>
      </w:r>
      <w:r w:rsidR="00633F04" w:rsidRPr="00633F04">
        <w:rPr>
          <w:rFonts w:ascii="Arial" w:hAnsi="Arial" w:cs="Arial"/>
          <w:sz w:val="20"/>
          <w:szCs w:val="20"/>
        </w:rPr>
        <w:t xml:space="preserve"> telepsychiatry presence across all hospital and community sites, including Emergency Department</w:t>
      </w:r>
      <w:r w:rsidR="00633F04">
        <w:rPr>
          <w:rFonts w:ascii="Arial" w:hAnsi="Arial" w:cs="Arial"/>
          <w:sz w:val="20"/>
          <w:szCs w:val="20"/>
        </w:rPr>
        <w:t xml:space="preserve">s. </w:t>
      </w:r>
    </w:p>
    <w:p w14:paraId="66A9D1DC" w14:textId="77777777" w:rsidR="00DD5A43" w:rsidRDefault="00DD5A43" w:rsidP="00DD5A43">
      <w:pPr>
        <w:pStyle w:val="ListParagraph"/>
        <w:spacing w:before="100" w:beforeAutospacing="1" w:after="100" w:afterAutospacing="1"/>
        <w:outlineLvl w:val="1"/>
        <w:rPr>
          <w:rFonts w:ascii="Arial" w:eastAsia="Times New Roman" w:hAnsi="Arial" w:cs="Arial"/>
          <w:sz w:val="20"/>
          <w:szCs w:val="20"/>
        </w:rPr>
      </w:pPr>
    </w:p>
    <w:p w14:paraId="1BE4CAE7" w14:textId="68C362F5" w:rsidR="00DD5A43" w:rsidRDefault="00DD5A43" w:rsidP="00DD5A43">
      <w:pPr>
        <w:pStyle w:val="ListParagraph"/>
        <w:numPr>
          <w:ilvl w:val="0"/>
          <w:numId w:val="33"/>
        </w:numPr>
        <w:spacing w:before="100" w:beforeAutospacing="1" w:after="100" w:afterAutospacing="1"/>
        <w:outlineLvl w:val="1"/>
        <w:rPr>
          <w:rFonts w:ascii="Arial" w:eastAsia="Times New Roman" w:hAnsi="Arial" w:cs="Arial"/>
          <w:sz w:val="20"/>
          <w:szCs w:val="20"/>
        </w:rPr>
      </w:pPr>
      <w:r>
        <w:rPr>
          <w:rFonts w:ascii="Arial" w:eastAsia="Times New Roman" w:hAnsi="Arial" w:cs="Arial"/>
          <w:sz w:val="20"/>
          <w:szCs w:val="20"/>
        </w:rPr>
        <w:t xml:space="preserve">Given our response to </w:t>
      </w:r>
      <w:r w:rsidR="00BA788A">
        <w:rPr>
          <w:rFonts w:ascii="Arial" w:eastAsia="Times New Roman" w:hAnsi="Arial" w:cs="Arial"/>
          <w:sz w:val="20"/>
          <w:szCs w:val="20"/>
        </w:rPr>
        <w:t xml:space="preserve">the proposed </w:t>
      </w:r>
      <w:r>
        <w:rPr>
          <w:rFonts w:ascii="Arial" w:eastAsia="Times New Roman" w:hAnsi="Arial" w:cs="Arial"/>
          <w:sz w:val="20"/>
          <w:szCs w:val="20"/>
        </w:rPr>
        <w:t xml:space="preserve">rule, </w:t>
      </w:r>
      <w:r w:rsidRPr="003D0195">
        <w:rPr>
          <w:rFonts w:ascii="Arial" w:eastAsia="Times New Roman" w:hAnsi="Arial" w:cs="Arial"/>
          <w:sz w:val="20"/>
          <w:szCs w:val="20"/>
        </w:rPr>
        <w:t xml:space="preserve">UPMC Western </w:t>
      </w:r>
      <w:r>
        <w:rPr>
          <w:rFonts w:ascii="Arial" w:eastAsia="Times New Roman" w:hAnsi="Arial" w:cs="Arial"/>
          <w:sz w:val="20"/>
          <w:szCs w:val="20"/>
        </w:rPr>
        <w:t xml:space="preserve">applauds </w:t>
      </w:r>
      <w:r w:rsidRPr="003D0195">
        <w:rPr>
          <w:rFonts w:ascii="Arial" w:eastAsia="Times New Roman" w:hAnsi="Arial" w:cs="Arial"/>
          <w:sz w:val="20"/>
          <w:szCs w:val="20"/>
        </w:rPr>
        <w:t xml:space="preserve">CMS on MH/SUD provisions included in the Final Medicare Physician Fee Schedule for 2022. For telehealth services, the Medicare program will continue covering MH/SUD via telehealth after the public health emergency ends. CMS finalized its proposal to require in-person visits once every 12 months for those receiving behavioral health treatment via telehealth. CMS also will allow for exceptions to this 12-month interval if both the provider and patient agree the risks and burdens outweigh the benefits and this is documented. Moreover, Medicare will continue to cover audio-only telehealth for mental health and clarified that </w:t>
      </w:r>
      <w:r w:rsidR="00B10422">
        <w:rPr>
          <w:rFonts w:ascii="Arial" w:eastAsia="Times New Roman" w:hAnsi="Arial" w:cs="Arial"/>
          <w:sz w:val="20"/>
          <w:szCs w:val="20"/>
        </w:rPr>
        <w:t xml:space="preserve">mental health </w:t>
      </w:r>
      <w:r w:rsidRPr="003D0195">
        <w:rPr>
          <w:rFonts w:ascii="Arial" w:eastAsia="Times New Roman" w:hAnsi="Arial" w:cs="Arial"/>
          <w:sz w:val="20"/>
          <w:szCs w:val="20"/>
        </w:rPr>
        <w:t xml:space="preserve">services include treatment of SUD for purposes of Medicare coverage of audio-only telehealth. </w:t>
      </w:r>
    </w:p>
    <w:p w14:paraId="3348BB90" w14:textId="77777777" w:rsidR="00DD5A43" w:rsidRDefault="00DD5A43" w:rsidP="00DD5A43">
      <w:pPr>
        <w:pStyle w:val="ListParagraph"/>
        <w:spacing w:before="100" w:beforeAutospacing="1" w:after="100" w:afterAutospacing="1"/>
        <w:ind w:left="1080"/>
        <w:outlineLvl w:val="1"/>
        <w:rPr>
          <w:rFonts w:ascii="Arial" w:eastAsia="Times New Roman" w:hAnsi="Arial" w:cs="Arial"/>
          <w:sz w:val="20"/>
          <w:szCs w:val="20"/>
        </w:rPr>
      </w:pPr>
    </w:p>
    <w:p w14:paraId="08504D45" w14:textId="77777777" w:rsidR="00DD5A43" w:rsidRPr="009E0784" w:rsidRDefault="00DD5A43" w:rsidP="00DD5A43">
      <w:pPr>
        <w:pStyle w:val="ListParagraph"/>
        <w:numPr>
          <w:ilvl w:val="0"/>
          <w:numId w:val="33"/>
        </w:numPr>
        <w:spacing w:before="100" w:beforeAutospacing="1" w:after="100" w:afterAutospacing="1"/>
        <w:outlineLvl w:val="1"/>
        <w:rPr>
          <w:rFonts w:ascii="Arial" w:eastAsia="Times New Roman" w:hAnsi="Arial" w:cs="Arial"/>
          <w:sz w:val="20"/>
          <w:szCs w:val="20"/>
        </w:rPr>
      </w:pPr>
      <w:r w:rsidRPr="009E0784">
        <w:rPr>
          <w:rFonts w:ascii="Arial" w:eastAsia="Times New Roman" w:hAnsi="Arial" w:cs="Arial"/>
          <w:sz w:val="20"/>
          <w:szCs w:val="20"/>
        </w:rPr>
        <w:lastRenderedPageBreak/>
        <w:t xml:space="preserve">For Opioid Treatment Programs (OTPs), CMS will continue to cover individual and group therapy and substance use counseling provided by OTPs via audio-only, telehealth technology after the public health emergency ends. </w:t>
      </w:r>
    </w:p>
    <w:p w14:paraId="695B51FC" w14:textId="77777777" w:rsidR="00184394" w:rsidRDefault="00184394" w:rsidP="00462154">
      <w:pPr>
        <w:rPr>
          <w:rFonts w:ascii="Arial" w:hAnsi="Arial" w:cs="Arial"/>
          <w:b/>
          <w:bCs/>
          <w:sz w:val="20"/>
          <w:szCs w:val="20"/>
          <w:u w:val="single"/>
        </w:rPr>
      </w:pPr>
    </w:p>
    <w:p w14:paraId="2A8C9293" w14:textId="56F753EB" w:rsidR="00462154" w:rsidRPr="00490507" w:rsidRDefault="009F6937" w:rsidP="00462154">
      <w:pPr>
        <w:rPr>
          <w:rFonts w:ascii="Arial" w:hAnsi="Arial" w:cs="Arial"/>
          <w:b/>
          <w:bCs/>
          <w:sz w:val="20"/>
          <w:szCs w:val="20"/>
          <w:u w:val="single"/>
        </w:rPr>
      </w:pPr>
      <w:r w:rsidRPr="00490507">
        <w:rPr>
          <w:rFonts w:ascii="Arial" w:hAnsi="Arial" w:cs="Arial"/>
          <w:b/>
          <w:bCs/>
          <w:sz w:val="20"/>
          <w:szCs w:val="20"/>
          <w:u w:val="single"/>
        </w:rPr>
        <w:t>Supporti</w:t>
      </w:r>
      <w:r w:rsidR="008713A8" w:rsidRPr="00490507">
        <w:rPr>
          <w:rFonts w:ascii="Arial" w:hAnsi="Arial" w:cs="Arial"/>
          <w:b/>
          <w:bCs/>
          <w:sz w:val="20"/>
          <w:szCs w:val="20"/>
          <w:u w:val="single"/>
        </w:rPr>
        <w:t>ve</w:t>
      </w:r>
      <w:r w:rsidRPr="00490507">
        <w:rPr>
          <w:rFonts w:ascii="Arial" w:hAnsi="Arial" w:cs="Arial"/>
          <w:b/>
          <w:bCs/>
          <w:sz w:val="20"/>
          <w:szCs w:val="20"/>
          <w:u w:val="single"/>
        </w:rPr>
        <w:t xml:space="preserve"> </w:t>
      </w:r>
      <w:r w:rsidR="008713A8" w:rsidRPr="00490507">
        <w:rPr>
          <w:rFonts w:ascii="Arial" w:hAnsi="Arial" w:cs="Arial"/>
          <w:b/>
          <w:bCs/>
          <w:sz w:val="20"/>
          <w:szCs w:val="20"/>
          <w:u w:val="single"/>
        </w:rPr>
        <w:t xml:space="preserve">Workforce </w:t>
      </w:r>
      <w:r w:rsidR="00462154" w:rsidRPr="00490507">
        <w:rPr>
          <w:rFonts w:ascii="Arial" w:hAnsi="Arial" w:cs="Arial"/>
          <w:b/>
          <w:bCs/>
          <w:sz w:val="20"/>
          <w:szCs w:val="20"/>
          <w:u w:val="single"/>
        </w:rPr>
        <w:t>Legislation</w:t>
      </w:r>
    </w:p>
    <w:p w14:paraId="3CE2CB88" w14:textId="77777777" w:rsidR="00462154" w:rsidRPr="00490507" w:rsidRDefault="00462154" w:rsidP="00462154">
      <w:pPr>
        <w:rPr>
          <w:rFonts w:ascii="Arial" w:hAnsi="Arial" w:cs="Arial"/>
          <w:b/>
          <w:bCs/>
          <w:sz w:val="20"/>
          <w:szCs w:val="20"/>
        </w:rPr>
      </w:pPr>
    </w:p>
    <w:p w14:paraId="6376E502" w14:textId="3609C3FC" w:rsidR="00A62057" w:rsidRPr="00934CA2" w:rsidRDefault="009F6937" w:rsidP="00934CA2">
      <w:pPr>
        <w:pStyle w:val="ListParagraph"/>
        <w:numPr>
          <w:ilvl w:val="0"/>
          <w:numId w:val="29"/>
        </w:numPr>
        <w:autoSpaceDE w:val="0"/>
        <w:autoSpaceDN w:val="0"/>
        <w:rPr>
          <w:rFonts w:ascii="Arial" w:eastAsia="Times New Roman" w:hAnsi="Arial" w:cs="Arial"/>
          <w:sz w:val="20"/>
          <w:szCs w:val="20"/>
        </w:rPr>
      </w:pPr>
      <w:r w:rsidRPr="00934CA2">
        <w:rPr>
          <w:rFonts w:ascii="Arial" w:eastAsia="Times New Roman" w:hAnsi="Arial" w:cs="Arial"/>
          <w:sz w:val="20"/>
          <w:szCs w:val="20"/>
        </w:rPr>
        <w:t>Add 1,000 Medicare-funded hospital residency positions in addiction medicine, addiction psychiatry</w:t>
      </w:r>
      <w:r w:rsidR="00046B04">
        <w:rPr>
          <w:rFonts w:ascii="Arial" w:eastAsia="Times New Roman" w:hAnsi="Arial" w:cs="Arial"/>
          <w:sz w:val="20"/>
          <w:szCs w:val="20"/>
        </w:rPr>
        <w:t>,</w:t>
      </w:r>
      <w:r w:rsidRPr="00934CA2">
        <w:rPr>
          <w:rFonts w:ascii="Arial" w:eastAsia="Times New Roman" w:hAnsi="Arial" w:cs="Arial"/>
          <w:sz w:val="20"/>
          <w:szCs w:val="20"/>
        </w:rPr>
        <w:t xml:space="preserve"> or pain medicine, with 500 </w:t>
      </w:r>
      <w:r w:rsidR="00F53BAC" w:rsidRPr="00934CA2">
        <w:rPr>
          <w:rFonts w:ascii="Arial" w:eastAsia="Times New Roman" w:hAnsi="Arial" w:cs="Arial"/>
          <w:sz w:val="20"/>
          <w:szCs w:val="20"/>
        </w:rPr>
        <w:t xml:space="preserve">positions </w:t>
      </w:r>
      <w:r w:rsidRPr="00934CA2">
        <w:rPr>
          <w:rFonts w:ascii="Arial" w:eastAsia="Times New Roman" w:hAnsi="Arial" w:cs="Arial"/>
          <w:sz w:val="20"/>
          <w:szCs w:val="20"/>
        </w:rPr>
        <w:t xml:space="preserve">reserved for hospitals with existing programs in these specialties and 500 </w:t>
      </w:r>
      <w:r w:rsidR="00F53BAC" w:rsidRPr="00934CA2">
        <w:rPr>
          <w:rFonts w:ascii="Arial" w:eastAsia="Times New Roman" w:hAnsi="Arial" w:cs="Arial"/>
          <w:sz w:val="20"/>
          <w:szCs w:val="20"/>
        </w:rPr>
        <w:t xml:space="preserve">positions </w:t>
      </w:r>
      <w:r w:rsidRPr="00934CA2">
        <w:rPr>
          <w:rFonts w:ascii="Arial" w:eastAsia="Times New Roman" w:hAnsi="Arial" w:cs="Arial"/>
          <w:sz w:val="20"/>
          <w:szCs w:val="20"/>
        </w:rPr>
        <w:t>for hospitals creating new programs.</w:t>
      </w:r>
      <w:r w:rsidR="009D0031" w:rsidRPr="00934CA2">
        <w:rPr>
          <w:rFonts w:ascii="Arial" w:eastAsia="Times New Roman" w:hAnsi="Arial" w:cs="Arial"/>
          <w:sz w:val="20"/>
          <w:szCs w:val="20"/>
        </w:rPr>
        <w:t xml:space="preserve"> </w:t>
      </w:r>
      <w:r w:rsidR="00A62057" w:rsidRPr="00934CA2">
        <w:rPr>
          <w:rFonts w:ascii="Arial" w:eastAsia="Times New Roman" w:hAnsi="Arial" w:cs="Arial"/>
          <w:b/>
          <w:bCs/>
          <w:sz w:val="20"/>
          <w:szCs w:val="20"/>
        </w:rPr>
        <w:t>The Ask:</w:t>
      </w:r>
      <w:r w:rsidR="00A62057" w:rsidRPr="00934CA2">
        <w:rPr>
          <w:rFonts w:ascii="Arial" w:eastAsia="Times New Roman" w:hAnsi="Arial" w:cs="Arial"/>
          <w:sz w:val="20"/>
          <w:szCs w:val="20"/>
        </w:rPr>
        <w:t xml:space="preserve"> Consider and support </w:t>
      </w:r>
      <w:r w:rsidR="00C978A9" w:rsidRPr="00934CA2">
        <w:rPr>
          <w:rFonts w:ascii="Arial" w:eastAsia="Times New Roman" w:hAnsi="Arial" w:cs="Arial"/>
          <w:sz w:val="20"/>
          <w:szCs w:val="20"/>
        </w:rPr>
        <w:t xml:space="preserve">passage of the </w:t>
      </w:r>
      <w:hyperlink r:id="rId25" w:history="1">
        <w:r w:rsidR="0023422E" w:rsidRPr="00934CA2">
          <w:rPr>
            <w:rStyle w:val="Hyperlink"/>
            <w:rFonts w:ascii="Arial" w:eastAsia="Times New Roman" w:hAnsi="Arial" w:cs="Arial"/>
            <w:color w:val="auto"/>
            <w:sz w:val="20"/>
            <w:szCs w:val="20"/>
          </w:rPr>
          <w:t>Opioid Workforce Act of 2021</w:t>
        </w:r>
      </w:hyperlink>
      <w:r w:rsidR="0023422E" w:rsidRPr="00934CA2">
        <w:rPr>
          <w:rFonts w:ascii="Arial" w:eastAsia="Times New Roman" w:hAnsi="Arial" w:cs="Arial"/>
          <w:sz w:val="20"/>
          <w:szCs w:val="20"/>
        </w:rPr>
        <w:t xml:space="preserve"> </w:t>
      </w:r>
      <w:r w:rsidR="00A62057" w:rsidRPr="00934CA2">
        <w:rPr>
          <w:rFonts w:ascii="Arial" w:eastAsia="Times New Roman" w:hAnsi="Arial" w:cs="Arial"/>
          <w:sz w:val="20"/>
          <w:szCs w:val="20"/>
        </w:rPr>
        <w:t>(S.</w:t>
      </w:r>
      <w:r w:rsidR="00FF17C9" w:rsidRPr="00934CA2">
        <w:rPr>
          <w:rFonts w:ascii="Arial" w:eastAsia="Times New Roman" w:hAnsi="Arial" w:cs="Arial"/>
          <w:sz w:val="20"/>
          <w:szCs w:val="20"/>
        </w:rPr>
        <w:t xml:space="preserve"> </w:t>
      </w:r>
      <w:r w:rsidR="00A62057" w:rsidRPr="00934CA2">
        <w:rPr>
          <w:rFonts w:ascii="Arial" w:eastAsia="Times New Roman" w:hAnsi="Arial" w:cs="Arial"/>
          <w:sz w:val="20"/>
          <w:szCs w:val="20"/>
        </w:rPr>
        <w:t>1438</w:t>
      </w:r>
      <w:r w:rsidR="00C978A9" w:rsidRPr="00934CA2">
        <w:rPr>
          <w:rFonts w:ascii="Arial" w:eastAsia="Times New Roman" w:hAnsi="Arial" w:cs="Arial"/>
          <w:sz w:val="20"/>
          <w:szCs w:val="20"/>
        </w:rPr>
        <w:t>/H.R. 3441</w:t>
      </w:r>
      <w:r w:rsidR="00A62057" w:rsidRPr="00934CA2">
        <w:rPr>
          <w:rFonts w:ascii="Arial" w:eastAsia="Times New Roman" w:hAnsi="Arial" w:cs="Arial"/>
          <w:sz w:val="20"/>
          <w:szCs w:val="20"/>
        </w:rPr>
        <w:t>)</w:t>
      </w:r>
      <w:r w:rsidRPr="00934CA2">
        <w:rPr>
          <w:rFonts w:ascii="Arial" w:eastAsia="Times New Roman" w:hAnsi="Arial" w:cs="Arial"/>
          <w:sz w:val="20"/>
          <w:szCs w:val="20"/>
        </w:rPr>
        <w:t>.</w:t>
      </w:r>
      <w:r w:rsidR="00A62057" w:rsidRPr="00934CA2">
        <w:rPr>
          <w:rFonts w:ascii="Arial" w:eastAsia="Times New Roman" w:hAnsi="Arial" w:cs="Arial"/>
          <w:sz w:val="20"/>
          <w:szCs w:val="20"/>
        </w:rPr>
        <w:t xml:space="preserve"> </w:t>
      </w:r>
    </w:p>
    <w:p w14:paraId="5F869C95" w14:textId="77777777" w:rsidR="00A62057" w:rsidRPr="00490507" w:rsidRDefault="00A62057" w:rsidP="00462154">
      <w:pPr>
        <w:rPr>
          <w:rFonts w:ascii="Arial" w:hAnsi="Arial" w:cs="Arial"/>
          <w:sz w:val="20"/>
          <w:szCs w:val="20"/>
        </w:rPr>
      </w:pPr>
    </w:p>
    <w:p w14:paraId="75B30579" w14:textId="0AB8F70A" w:rsidR="00462154" w:rsidRPr="00934CA2" w:rsidRDefault="00462154" w:rsidP="00934CA2">
      <w:pPr>
        <w:pStyle w:val="ListParagraph"/>
        <w:numPr>
          <w:ilvl w:val="0"/>
          <w:numId w:val="29"/>
        </w:numPr>
        <w:rPr>
          <w:rFonts w:ascii="Arial" w:hAnsi="Arial" w:cs="Arial"/>
          <w:sz w:val="20"/>
          <w:szCs w:val="20"/>
        </w:rPr>
      </w:pPr>
      <w:bookmarkStart w:id="1" w:name="_Hlk86589182"/>
      <w:r w:rsidRPr="00934CA2">
        <w:rPr>
          <w:rFonts w:ascii="Arial" w:hAnsi="Arial" w:cs="Arial"/>
          <w:sz w:val="20"/>
          <w:szCs w:val="20"/>
        </w:rPr>
        <w:t>Expanding the Medicare behavioral health workforce to include marriage and family therapists, mental health counselors</w:t>
      </w:r>
      <w:r w:rsidR="00F53BAC" w:rsidRPr="00934CA2">
        <w:rPr>
          <w:rFonts w:ascii="Arial" w:hAnsi="Arial" w:cs="Arial"/>
          <w:sz w:val="20"/>
          <w:szCs w:val="20"/>
        </w:rPr>
        <w:t>,</w:t>
      </w:r>
      <w:r w:rsidRPr="00934CA2">
        <w:rPr>
          <w:rFonts w:ascii="Arial" w:hAnsi="Arial" w:cs="Arial"/>
          <w:sz w:val="20"/>
          <w:szCs w:val="20"/>
        </w:rPr>
        <w:t xml:space="preserve"> and peer support specialists w</w:t>
      </w:r>
      <w:r w:rsidR="00095436">
        <w:rPr>
          <w:rFonts w:ascii="Arial" w:hAnsi="Arial" w:cs="Arial"/>
          <w:sz w:val="20"/>
          <w:szCs w:val="20"/>
        </w:rPr>
        <w:t xml:space="preserve">ould </w:t>
      </w:r>
      <w:r w:rsidRPr="00934CA2">
        <w:rPr>
          <w:rFonts w:ascii="Arial" w:hAnsi="Arial" w:cs="Arial"/>
          <w:sz w:val="20"/>
          <w:szCs w:val="20"/>
        </w:rPr>
        <w:t>dramatically expand access to lifesaving care for Medicare beneficiaries.</w:t>
      </w:r>
      <w:r w:rsidR="009D0031" w:rsidRPr="00934CA2">
        <w:rPr>
          <w:rFonts w:ascii="Arial" w:hAnsi="Arial" w:cs="Arial"/>
          <w:sz w:val="20"/>
          <w:szCs w:val="20"/>
        </w:rPr>
        <w:t xml:space="preserve">  </w:t>
      </w:r>
      <w:r w:rsidRPr="00934CA2">
        <w:rPr>
          <w:rFonts w:ascii="Arial" w:hAnsi="Arial" w:cs="Arial"/>
          <w:b/>
          <w:bCs/>
          <w:sz w:val="20"/>
          <w:szCs w:val="20"/>
        </w:rPr>
        <w:t>The Ask</w:t>
      </w:r>
      <w:r w:rsidRPr="00934CA2">
        <w:rPr>
          <w:rFonts w:ascii="Arial" w:hAnsi="Arial" w:cs="Arial"/>
          <w:sz w:val="20"/>
          <w:szCs w:val="20"/>
        </w:rPr>
        <w:t>: Consider and support the passage of the </w:t>
      </w:r>
      <w:hyperlink r:id="rId26" w:tgtFrame="_blank" w:history="1">
        <w:r w:rsidRPr="00934CA2">
          <w:rPr>
            <w:rStyle w:val="Hyperlink"/>
            <w:rFonts w:ascii="Arial" w:hAnsi="Arial" w:cs="Arial"/>
            <w:sz w:val="20"/>
            <w:szCs w:val="20"/>
          </w:rPr>
          <w:t>Mental Health Access Improvement Act</w:t>
        </w:r>
      </w:hyperlink>
      <w:r w:rsidRPr="00934CA2">
        <w:rPr>
          <w:rFonts w:ascii="Arial" w:hAnsi="Arial" w:cs="Arial"/>
          <w:sz w:val="20"/>
          <w:szCs w:val="20"/>
        </w:rPr>
        <w:t> (S. 828/H.R. 432) and the </w:t>
      </w:r>
      <w:hyperlink r:id="rId27" w:tgtFrame="_blank" w:history="1">
        <w:r w:rsidRPr="00934CA2">
          <w:rPr>
            <w:rStyle w:val="Hyperlink"/>
            <w:rFonts w:ascii="Arial" w:hAnsi="Arial" w:cs="Arial"/>
            <w:sz w:val="20"/>
            <w:szCs w:val="20"/>
          </w:rPr>
          <w:t>Promoting Effective and Empowering Recovery Services (PEERS) in Medicare Act</w:t>
        </w:r>
      </w:hyperlink>
      <w:r w:rsidRPr="00934CA2">
        <w:rPr>
          <w:rFonts w:ascii="Arial" w:hAnsi="Arial" w:cs="Arial"/>
          <w:sz w:val="20"/>
          <w:szCs w:val="20"/>
        </w:rPr>
        <w:t> (S. 2144/H.R. 2767).</w:t>
      </w:r>
    </w:p>
    <w:bookmarkEnd w:id="1"/>
    <w:p w14:paraId="75077D1E" w14:textId="77777777" w:rsidR="00E23F4E" w:rsidRDefault="00E23F4E" w:rsidP="001D7C9D">
      <w:pPr>
        <w:rPr>
          <w:rFonts w:ascii="Arial" w:hAnsi="Arial" w:cs="Arial"/>
          <w:b/>
          <w:bCs/>
          <w:i/>
          <w:iCs/>
          <w:sz w:val="20"/>
          <w:szCs w:val="20"/>
        </w:rPr>
      </w:pPr>
    </w:p>
    <w:p w14:paraId="7FE29379" w14:textId="77A44C13" w:rsidR="001D7C9D" w:rsidRPr="001D7C9D" w:rsidRDefault="001D7C9D" w:rsidP="001D7C9D">
      <w:pPr>
        <w:rPr>
          <w:rFonts w:ascii="Arial" w:hAnsi="Arial" w:cs="Arial"/>
          <w:b/>
          <w:bCs/>
          <w:i/>
          <w:iCs/>
          <w:sz w:val="20"/>
          <w:szCs w:val="20"/>
        </w:rPr>
      </w:pPr>
      <w:r w:rsidRPr="001D7C9D">
        <w:rPr>
          <w:rFonts w:ascii="Arial" w:hAnsi="Arial" w:cs="Arial"/>
          <w:b/>
          <w:bCs/>
          <w:i/>
          <w:iCs/>
          <w:sz w:val="20"/>
          <w:szCs w:val="20"/>
        </w:rPr>
        <w:t xml:space="preserve">Senate Finance Questions on Increasing Coordination, Access to Care and Parity </w:t>
      </w:r>
    </w:p>
    <w:p w14:paraId="5A0D4621" w14:textId="77777777" w:rsidR="006E4F33" w:rsidRPr="00962732" w:rsidRDefault="006E4F33" w:rsidP="001A4774">
      <w:pPr>
        <w:pStyle w:val="NormalWeb"/>
        <w:spacing w:before="0" w:beforeAutospacing="0" w:after="0" w:afterAutospacing="0"/>
        <w:rPr>
          <w:rFonts w:ascii="Arial" w:hAnsi="Arial" w:cs="Arial"/>
          <w:b/>
          <w:bCs/>
          <w:i/>
          <w:iCs/>
          <w:sz w:val="20"/>
          <w:szCs w:val="20"/>
          <w:shd w:val="clear" w:color="auto" w:fill="FFFFFF"/>
        </w:rPr>
      </w:pPr>
    </w:p>
    <w:p w14:paraId="328578FB" w14:textId="21D66B93" w:rsidR="007C5275" w:rsidRPr="00962732" w:rsidRDefault="001D7C9D" w:rsidP="007C5275">
      <w:pPr>
        <w:pStyle w:val="ListParagraph"/>
        <w:numPr>
          <w:ilvl w:val="0"/>
          <w:numId w:val="20"/>
        </w:numPr>
        <w:rPr>
          <w:rFonts w:ascii="Arial" w:hAnsi="Arial" w:cs="Arial"/>
          <w:sz w:val="20"/>
          <w:szCs w:val="20"/>
        </w:rPr>
      </w:pPr>
      <w:r w:rsidRPr="00962732">
        <w:rPr>
          <w:rFonts w:ascii="Arial" w:hAnsi="Arial" w:cs="Arial"/>
          <w:sz w:val="20"/>
          <w:szCs w:val="20"/>
        </w:rPr>
        <w:t>What are the best practices for integrating behavioral health with primary care? What federal payment policies would best support care integration</w:t>
      </w:r>
      <w:r w:rsidR="007C5275" w:rsidRPr="00962732">
        <w:rPr>
          <w:rFonts w:ascii="Arial" w:hAnsi="Arial" w:cs="Arial"/>
          <w:sz w:val="20"/>
          <w:szCs w:val="20"/>
        </w:rPr>
        <w:t>?</w:t>
      </w:r>
    </w:p>
    <w:p w14:paraId="5613CC9E" w14:textId="77777777" w:rsidR="00F12793" w:rsidRPr="00962732" w:rsidRDefault="00F12793" w:rsidP="00F12793">
      <w:pPr>
        <w:pStyle w:val="ListParagraph"/>
        <w:numPr>
          <w:ilvl w:val="0"/>
          <w:numId w:val="20"/>
        </w:numPr>
        <w:rPr>
          <w:rFonts w:ascii="Arial" w:hAnsi="Arial" w:cs="Arial"/>
          <w:sz w:val="20"/>
          <w:szCs w:val="20"/>
        </w:rPr>
      </w:pPr>
      <w:r w:rsidRPr="00962732">
        <w:rPr>
          <w:rFonts w:ascii="Arial" w:hAnsi="Arial" w:cs="Arial"/>
          <w:sz w:val="20"/>
          <w:szCs w:val="20"/>
        </w:rPr>
        <w:t>How could Congress improve mental health parity in Medicaid and Medicare? How would extending mental health parity principles to traditional Medicare and Medicaid fee-for-service programs impact access to care and patient health?</w:t>
      </w:r>
    </w:p>
    <w:p w14:paraId="4F73612C" w14:textId="1B666DE1" w:rsidR="002D3066" w:rsidRPr="005D40A3" w:rsidRDefault="00F12793" w:rsidP="0062768E">
      <w:pPr>
        <w:pStyle w:val="ListParagraph"/>
        <w:numPr>
          <w:ilvl w:val="0"/>
          <w:numId w:val="20"/>
        </w:numPr>
        <w:rPr>
          <w:rFonts w:ascii="Arial" w:hAnsi="Arial" w:cs="Arial"/>
          <w:sz w:val="20"/>
          <w:szCs w:val="20"/>
        </w:rPr>
      </w:pPr>
      <w:r w:rsidRPr="005D40A3">
        <w:rPr>
          <w:rFonts w:ascii="Arial" w:hAnsi="Arial" w:cs="Arial"/>
          <w:sz w:val="20"/>
          <w:szCs w:val="20"/>
        </w:rPr>
        <w:t>W</w:t>
      </w:r>
      <w:r w:rsidR="001D7C9D" w:rsidRPr="005D40A3">
        <w:rPr>
          <w:rFonts w:ascii="Arial" w:hAnsi="Arial" w:cs="Arial"/>
          <w:sz w:val="20"/>
          <w:szCs w:val="20"/>
        </w:rPr>
        <w:t>hat programs, policies, data, or technology are needed to improve access to care across the continuum of behavioral health services</w:t>
      </w:r>
      <w:r w:rsidR="005D40A3">
        <w:rPr>
          <w:rFonts w:ascii="Arial" w:hAnsi="Arial" w:cs="Arial"/>
          <w:sz w:val="20"/>
          <w:szCs w:val="20"/>
        </w:rPr>
        <w:t xml:space="preserve">, and </w:t>
      </w:r>
      <w:r w:rsidR="001D7C9D" w:rsidRPr="005D40A3">
        <w:rPr>
          <w:rFonts w:ascii="Arial" w:hAnsi="Arial" w:cs="Arial"/>
          <w:sz w:val="20"/>
          <w:szCs w:val="20"/>
        </w:rPr>
        <w:t>patient transitions between levels of care</w:t>
      </w:r>
      <w:r w:rsidR="005D40A3">
        <w:rPr>
          <w:rFonts w:ascii="Arial" w:hAnsi="Arial" w:cs="Arial"/>
          <w:sz w:val="20"/>
          <w:szCs w:val="20"/>
        </w:rPr>
        <w:t>/</w:t>
      </w:r>
      <w:r w:rsidR="001D7C9D" w:rsidRPr="005D40A3">
        <w:rPr>
          <w:rFonts w:ascii="Arial" w:hAnsi="Arial" w:cs="Arial"/>
          <w:sz w:val="20"/>
          <w:szCs w:val="20"/>
        </w:rPr>
        <w:t>providers?</w:t>
      </w:r>
    </w:p>
    <w:p w14:paraId="00391465" w14:textId="77777777" w:rsidR="002D3066" w:rsidRDefault="001D7C9D" w:rsidP="001D7C9D">
      <w:pPr>
        <w:pStyle w:val="ListParagraph"/>
        <w:numPr>
          <w:ilvl w:val="0"/>
          <w:numId w:val="20"/>
        </w:numPr>
        <w:rPr>
          <w:rFonts w:ascii="Arial" w:hAnsi="Arial" w:cs="Arial"/>
          <w:sz w:val="20"/>
          <w:szCs w:val="20"/>
        </w:rPr>
      </w:pPr>
      <w:r w:rsidRPr="002D3066">
        <w:rPr>
          <w:rFonts w:ascii="Arial" w:hAnsi="Arial" w:cs="Arial"/>
          <w:sz w:val="20"/>
          <w:szCs w:val="20"/>
        </w:rPr>
        <w:t>How can crisis intervention models, like CAHOOTS, help connect people to a more coordinated and accessible system of care as well as wraparound services?</w:t>
      </w:r>
    </w:p>
    <w:p w14:paraId="6ABACAF7" w14:textId="77777777" w:rsidR="002D3066" w:rsidRDefault="001D7C9D" w:rsidP="001D7C9D">
      <w:pPr>
        <w:pStyle w:val="ListParagraph"/>
        <w:numPr>
          <w:ilvl w:val="0"/>
          <w:numId w:val="20"/>
        </w:numPr>
        <w:rPr>
          <w:rFonts w:ascii="Arial" w:hAnsi="Arial" w:cs="Arial"/>
          <w:sz w:val="20"/>
          <w:szCs w:val="20"/>
        </w:rPr>
      </w:pPr>
      <w:r w:rsidRPr="002D3066">
        <w:rPr>
          <w:rFonts w:ascii="Arial" w:hAnsi="Arial" w:cs="Arial"/>
          <w:sz w:val="20"/>
          <w:szCs w:val="20"/>
        </w:rPr>
        <w:t>How can Congress improve oversight and enforcement of mental health parity laws that apply to private plans offering coverage under the federal health programs? How can we better understand and collect data on shortfalls in compliance with parity law?</w:t>
      </w:r>
    </w:p>
    <w:p w14:paraId="57A00A20" w14:textId="77777777" w:rsidR="00934CA2" w:rsidRDefault="00934CA2" w:rsidP="001A4774">
      <w:pPr>
        <w:pStyle w:val="NormalWeb"/>
        <w:spacing w:before="0" w:beforeAutospacing="0" w:after="0" w:afterAutospacing="0"/>
        <w:rPr>
          <w:rFonts w:ascii="Arial" w:hAnsi="Arial" w:cs="Arial"/>
          <w:b/>
          <w:bCs/>
          <w:highlight w:val="yellow"/>
          <w:shd w:val="clear" w:color="auto" w:fill="FFFFFF"/>
        </w:rPr>
      </w:pPr>
    </w:p>
    <w:p w14:paraId="351A921E" w14:textId="78081855" w:rsidR="00B36A04" w:rsidRDefault="00B36A04" w:rsidP="001A4774">
      <w:pPr>
        <w:pStyle w:val="NormalWeb"/>
        <w:spacing w:before="0" w:beforeAutospacing="0" w:after="0" w:afterAutospacing="0"/>
        <w:rPr>
          <w:rFonts w:ascii="Arial" w:hAnsi="Arial" w:cs="Arial"/>
          <w:b/>
          <w:bCs/>
          <w:highlight w:val="yellow"/>
          <w:shd w:val="clear" w:color="auto" w:fill="FFFFFF"/>
        </w:rPr>
      </w:pPr>
      <w:r>
        <w:rPr>
          <w:rFonts w:ascii="Arial" w:hAnsi="Arial" w:cs="Arial"/>
          <w:b/>
          <w:bCs/>
          <w:highlight w:val="yellow"/>
          <w:shd w:val="clear" w:color="auto" w:fill="FFFFFF"/>
        </w:rPr>
        <w:t xml:space="preserve">UPMC </w:t>
      </w:r>
      <w:r w:rsidR="00C52F90">
        <w:rPr>
          <w:rFonts w:ascii="Arial" w:hAnsi="Arial" w:cs="Arial"/>
          <w:b/>
          <w:bCs/>
          <w:highlight w:val="yellow"/>
          <w:shd w:val="clear" w:color="auto" w:fill="FFFFFF"/>
        </w:rPr>
        <w:t xml:space="preserve">Western </w:t>
      </w:r>
      <w:r>
        <w:rPr>
          <w:rFonts w:ascii="Arial" w:hAnsi="Arial" w:cs="Arial"/>
          <w:b/>
          <w:bCs/>
          <w:highlight w:val="yellow"/>
          <w:shd w:val="clear" w:color="auto" w:fill="FFFFFF"/>
        </w:rPr>
        <w:t>Premise</w:t>
      </w:r>
      <w:r w:rsidR="00490507">
        <w:rPr>
          <w:rFonts w:ascii="Arial" w:hAnsi="Arial" w:cs="Arial"/>
          <w:b/>
          <w:bCs/>
          <w:highlight w:val="yellow"/>
          <w:shd w:val="clear" w:color="auto" w:fill="FFFFFF"/>
        </w:rPr>
        <w:t xml:space="preserve">: </w:t>
      </w:r>
    </w:p>
    <w:p w14:paraId="4D662CA4" w14:textId="4AD6FFA7" w:rsidR="004864E5" w:rsidRDefault="004864E5" w:rsidP="001A4774">
      <w:pPr>
        <w:pStyle w:val="NormalWeb"/>
        <w:spacing w:before="0" w:beforeAutospacing="0" w:after="0" w:afterAutospacing="0"/>
        <w:rPr>
          <w:rFonts w:ascii="Arial" w:hAnsi="Arial" w:cs="Arial"/>
          <w:b/>
          <w:bCs/>
        </w:rPr>
      </w:pPr>
      <w:r w:rsidRPr="00A76277">
        <w:rPr>
          <w:rFonts w:ascii="Arial" w:hAnsi="Arial" w:cs="Arial"/>
          <w:b/>
          <w:bCs/>
          <w:highlight w:val="yellow"/>
          <w:shd w:val="clear" w:color="auto" w:fill="FFFFFF"/>
        </w:rPr>
        <w:t xml:space="preserve">Ensuring </w:t>
      </w:r>
      <w:r w:rsidR="00B879BE" w:rsidRPr="001A4774">
        <w:rPr>
          <w:rFonts w:ascii="Arial" w:hAnsi="Arial" w:cs="Arial"/>
          <w:b/>
          <w:bCs/>
          <w:highlight w:val="yellow"/>
        </w:rPr>
        <w:t xml:space="preserve">parity </w:t>
      </w:r>
      <w:r w:rsidR="001A4774" w:rsidRPr="001A4774">
        <w:rPr>
          <w:rFonts w:ascii="Arial" w:hAnsi="Arial" w:cs="Arial"/>
          <w:b/>
          <w:bCs/>
          <w:highlight w:val="yellow"/>
        </w:rPr>
        <w:t>through i</w:t>
      </w:r>
      <w:r w:rsidRPr="001A4774">
        <w:rPr>
          <w:rFonts w:ascii="Arial" w:hAnsi="Arial" w:cs="Arial"/>
          <w:b/>
          <w:bCs/>
          <w:highlight w:val="yellow"/>
        </w:rPr>
        <w:t>ntegrat</w:t>
      </w:r>
      <w:r w:rsidR="001A4774" w:rsidRPr="001A4774">
        <w:rPr>
          <w:rFonts w:ascii="Arial" w:hAnsi="Arial" w:cs="Arial"/>
          <w:b/>
          <w:bCs/>
          <w:highlight w:val="yellow"/>
        </w:rPr>
        <w:t>ion of</w:t>
      </w:r>
      <w:r w:rsidRPr="001A4774">
        <w:rPr>
          <w:rFonts w:ascii="Arial" w:hAnsi="Arial" w:cs="Arial"/>
          <w:b/>
          <w:bCs/>
          <w:highlight w:val="yellow"/>
        </w:rPr>
        <w:t xml:space="preserve"> mental health expertise into primary care</w:t>
      </w:r>
      <w:r>
        <w:rPr>
          <w:rFonts w:ascii="Arial" w:hAnsi="Arial" w:cs="Arial"/>
          <w:b/>
          <w:bCs/>
        </w:rPr>
        <w:t xml:space="preserve"> </w:t>
      </w:r>
    </w:p>
    <w:p w14:paraId="39F02638" w14:textId="77777777" w:rsidR="001A4774" w:rsidRPr="004864E5" w:rsidRDefault="001A4774" w:rsidP="001A4774">
      <w:pPr>
        <w:pStyle w:val="NormalWeb"/>
        <w:spacing w:before="0" w:beforeAutospacing="0" w:after="0" w:afterAutospacing="0"/>
        <w:rPr>
          <w:rFonts w:ascii="Arial" w:hAnsi="Arial" w:cs="Arial"/>
          <w:b/>
          <w:bCs/>
        </w:rPr>
      </w:pPr>
    </w:p>
    <w:p w14:paraId="4514972A" w14:textId="12708643" w:rsidR="00BA7DD6" w:rsidRDefault="00B879BE" w:rsidP="00BA7DD6">
      <w:pPr>
        <w:rPr>
          <w:rFonts w:ascii="Arial" w:hAnsi="Arial" w:cs="Arial"/>
          <w:sz w:val="20"/>
          <w:szCs w:val="20"/>
        </w:rPr>
      </w:pPr>
      <w:r w:rsidRPr="004864E5">
        <w:rPr>
          <w:rFonts w:ascii="Arial" w:hAnsi="Arial" w:cs="Arial"/>
          <w:sz w:val="20"/>
          <w:szCs w:val="20"/>
        </w:rPr>
        <w:t>Although mandated by law, mental health parity has not been fully achieved</w:t>
      </w:r>
      <w:r w:rsidR="00B164A7">
        <w:rPr>
          <w:rFonts w:ascii="Arial" w:hAnsi="Arial" w:cs="Arial"/>
          <w:sz w:val="20"/>
          <w:szCs w:val="20"/>
        </w:rPr>
        <w:t xml:space="preserve"> and medical necessity as deemed by insurance continues to be challenging.</w:t>
      </w:r>
      <w:r w:rsidRPr="004864E5">
        <w:rPr>
          <w:rFonts w:ascii="Arial" w:hAnsi="Arial" w:cs="Arial"/>
          <w:sz w:val="20"/>
          <w:szCs w:val="20"/>
        </w:rPr>
        <w:t xml:space="preserve"> </w:t>
      </w:r>
      <w:r w:rsidR="00BA7DD6">
        <w:rPr>
          <w:rFonts w:ascii="Arial" w:hAnsi="Arial" w:cs="Arial"/>
          <w:sz w:val="20"/>
          <w:szCs w:val="20"/>
        </w:rPr>
        <w:t xml:space="preserve">The </w:t>
      </w:r>
      <w:hyperlink r:id="rId28" w:history="1">
        <w:r w:rsidR="00BA7DD6" w:rsidRPr="00935814">
          <w:rPr>
            <w:rStyle w:val="Hyperlink"/>
            <w:rFonts w:ascii="Arial" w:hAnsi="Arial" w:cs="Arial"/>
            <w:i/>
            <w:iCs/>
            <w:sz w:val="20"/>
            <w:szCs w:val="20"/>
          </w:rPr>
          <w:t>Wit v. United Behavioral Health</w:t>
        </w:r>
      </w:hyperlink>
      <w:r w:rsidR="00BA7DD6">
        <w:rPr>
          <w:rFonts w:ascii="Arial" w:hAnsi="Arial" w:cs="Arial"/>
          <w:sz w:val="20"/>
          <w:szCs w:val="20"/>
        </w:rPr>
        <w:t xml:space="preserve"> decision established an important new policy to require mental health and addiction treatment medical necessity determinations and other utilization management practices to be based on generally accepted standards of care developed and widely used by mental health and addiction treatment experts. UPMC supports state and federal legislation to ensure broader application of this new policy as well as regulatory actions (e.g., federal Medicaid guidance regarding managed care contracts) to apply these standards in commercial insurance plans as well as Medicaid and Medicare managed care arrangements.</w:t>
      </w:r>
    </w:p>
    <w:p w14:paraId="0686381F" w14:textId="77777777" w:rsidR="00186385" w:rsidRDefault="00186385" w:rsidP="004864E5">
      <w:pPr>
        <w:pStyle w:val="NormalWeb"/>
        <w:spacing w:before="0" w:beforeAutospacing="0" w:after="0" w:afterAutospacing="0"/>
        <w:rPr>
          <w:rFonts w:ascii="Arial" w:hAnsi="Arial" w:cs="Arial"/>
          <w:sz w:val="20"/>
          <w:szCs w:val="20"/>
        </w:rPr>
      </w:pPr>
    </w:p>
    <w:p w14:paraId="18FE40E9" w14:textId="4840965B" w:rsidR="004864E5" w:rsidRPr="009164D8" w:rsidRDefault="004864E5" w:rsidP="005F3523">
      <w:pPr>
        <w:autoSpaceDE w:val="0"/>
        <w:autoSpaceDN w:val="0"/>
        <w:adjustRightInd w:val="0"/>
        <w:rPr>
          <w:rFonts w:ascii="Arial" w:hAnsi="Arial" w:cs="Arial"/>
          <w:sz w:val="20"/>
          <w:szCs w:val="20"/>
        </w:rPr>
      </w:pPr>
      <w:r w:rsidRPr="004864E5">
        <w:rPr>
          <w:rFonts w:ascii="Arial" w:hAnsi="Arial" w:cs="Arial"/>
          <w:sz w:val="20"/>
          <w:szCs w:val="20"/>
        </w:rPr>
        <w:t xml:space="preserve">From the way our health insurance is designed to the way care is delivered, mental health and addiction care is seen as a separate </w:t>
      </w:r>
      <w:r w:rsidRPr="005F3523">
        <w:rPr>
          <w:rFonts w:ascii="Arial" w:hAnsi="Arial" w:cs="Arial"/>
          <w:sz w:val="20"/>
          <w:szCs w:val="20"/>
        </w:rPr>
        <w:t>specialty from primary care, making it more challenging for a person to get timely access to</w:t>
      </w:r>
      <w:r w:rsidR="00F53BAC" w:rsidRPr="005F3523">
        <w:rPr>
          <w:rFonts w:ascii="Arial" w:hAnsi="Arial" w:cs="Arial"/>
          <w:sz w:val="20"/>
          <w:szCs w:val="20"/>
        </w:rPr>
        <w:t xml:space="preserve"> the</w:t>
      </w:r>
      <w:r w:rsidRPr="005F3523">
        <w:rPr>
          <w:rFonts w:ascii="Arial" w:hAnsi="Arial" w:cs="Arial"/>
          <w:sz w:val="20"/>
          <w:szCs w:val="20"/>
        </w:rPr>
        <w:t xml:space="preserve"> care</w:t>
      </w:r>
      <w:r w:rsidR="00F53BAC" w:rsidRPr="005F3523">
        <w:rPr>
          <w:rFonts w:ascii="Arial" w:hAnsi="Arial" w:cs="Arial"/>
          <w:sz w:val="20"/>
          <w:szCs w:val="20"/>
        </w:rPr>
        <w:t xml:space="preserve"> they need</w:t>
      </w:r>
      <w:r w:rsidRPr="005F3523">
        <w:rPr>
          <w:rFonts w:ascii="Arial" w:hAnsi="Arial" w:cs="Arial"/>
          <w:sz w:val="20"/>
          <w:szCs w:val="20"/>
        </w:rPr>
        <w:t xml:space="preserve">. </w:t>
      </w:r>
      <w:r w:rsidR="009164D8" w:rsidRPr="009164D8">
        <w:rPr>
          <w:rFonts w:ascii="Arial" w:hAnsi="Arial" w:cs="Arial"/>
          <w:sz w:val="20"/>
          <w:szCs w:val="20"/>
        </w:rPr>
        <w:t xml:space="preserve">More than two-thirds of primary care providers report that they are unable to connect patients with behavioral health providers because of a shortage of mental health </w:t>
      </w:r>
      <w:r w:rsidR="009164D8" w:rsidRPr="009164D8">
        <w:rPr>
          <w:rFonts w:ascii="Arial" w:hAnsi="Arial" w:cs="Arial"/>
          <w:sz w:val="20"/>
          <w:szCs w:val="20"/>
        </w:rPr>
        <w:lastRenderedPageBreak/>
        <w:t>providers and health insurance barriers.</w:t>
      </w:r>
      <w:r w:rsidR="00AE6D60">
        <w:rPr>
          <w:rStyle w:val="FootnoteReference"/>
          <w:rFonts w:ascii="Arial" w:hAnsi="Arial" w:cs="Arial"/>
          <w:sz w:val="20"/>
          <w:szCs w:val="20"/>
        </w:rPr>
        <w:footnoteReference w:id="8"/>
      </w:r>
      <w:r w:rsidR="009164D8" w:rsidRPr="009164D8">
        <w:rPr>
          <w:rFonts w:ascii="Arial" w:hAnsi="Arial" w:cs="Arial"/>
          <w:sz w:val="20"/>
          <w:szCs w:val="20"/>
        </w:rPr>
        <w:t xml:space="preserve"> </w:t>
      </w:r>
      <w:r w:rsidR="00F53BAC">
        <w:rPr>
          <w:rFonts w:ascii="Arial" w:hAnsi="Arial" w:cs="Arial"/>
          <w:sz w:val="20"/>
          <w:szCs w:val="20"/>
        </w:rPr>
        <w:t>Additionally,</w:t>
      </w:r>
      <w:r w:rsidR="009164D8" w:rsidRPr="009164D8">
        <w:rPr>
          <w:rFonts w:ascii="Arial" w:hAnsi="Arial" w:cs="Arial"/>
          <w:sz w:val="20"/>
          <w:szCs w:val="20"/>
        </w:rPr>
        <w:t xml:space="preserve"> the lack of access </w:t>
      </w:r>
      <w:r w:rsidR="00F53BAC">
        <w:rPr>
          <w:rFonts w:ascii="Arial" w:hAnsi="Arial" w:cs="Arial"/>
          <w:sz w:val="20"/>
          <w:szCs w:val="20"/>
        </w:rPr>
        <w:t xml:space="preserve">is in part due to a </w:t>
      </w:r>
      <w:r w:rsidR="009164D8" w:rsidRPr="009164D8">
        <w:rPr>
          <w:rFonts w:ascii="Arial" w:hAnsi="Arial" w:cs="Arial"/>
          <w:sz w:val="20"/>
          <w:szCs w:val="20"/>
        </w:rPr>
        <w:t xml:space="preserve">historical legacy of discrimination and stigma that makes people reluctant to seek help </w:t>
      </w:r>
      <w:r w:rsidR="008713A8" w:rsidRPr="009164D8">
        <w:rPr>
          <w:rFonts w:ascii="Arial" w:hAnsi="Arial" w:cs="Arial"/>
          <w:sz w:val="20"/>
          <w:szCs w:val="20"/>
        </w:rPr>
        <w:t>and</w:t>
      </w:r>
      <w:r w:rsidR="009164D8" w:rsidRPr="009164D8">
        <w:rPr>
          <w:rFonts w:ascii="Arial" w:hAnsi="Arial" w:cs="Arial"/>
          <w:sz w:val="20"/>
          <w:szCs w:val="20"/>
        </w:rPr>
        <w:t xml:space="preserve"> led to segregated and inhumane services for those facing </w:t>
      </w:r>
      <w:r w:rsidR="00CF7207">
        <w:rPr>
          <w:rFonts w:ascii="Arial" w:hAnsi="Arial" w:cs="Arial"/>
          <w:sz w:val="20"/>
          <w:szCs w:val="20"/>
        </w:rPr>
        <w:t>MH/SUD.</w:t>
      </w:r>
      <w:r w:rsidR="00F756B0" w:rsidRPr="00F756B0">
        <w:rPr>
          <w:rFonts w:ascii="Arial" w:hAnsi="Arial" w:cs="Arial"/>
          <w:sz w:val="20"/>
          <w:szCs w:val="20"/>
        </w:rPr>
        <w:t xml:space="preserve"> </w:t>
      </w:r>
    </w:p>
    <w:p w14:paraId="0F76BA60" w14:textId="77777777" w:rsidR="004864E5" w:rsidRDefault="004864E5" w:rsidP="004864E5">
      <w:pPr>
        <w:pStyle w:val="NormalWeb"/>
        <w:spacing w:before="0" w:beforeAutospacing="0" w:after="0" w:afterAutospacing="0"/>
        <w:rPr>
          <w:rFonts w:ascii="Georgia" w:hAnsi="Georgia"/>
          <w:color w:val="333333"/>
          <w:sz w:val="23"/>
          <w:szCs w:val="23"/>
        </w:rPr>
      </w:pPr>
    </w:p>
    <w:p w14:paraId="70D4F32D" w14:textId="7906611A" w:rsidR="0007620C" w:rsidRPr="009164D8" w:rsidRDefault="00320DBB" w:rsidP="0007620C">
      <w:pPr>
        <w:autoSpaceDE w:val="0"/>
        <w:autoSpaceDN w:val="0"/>
        <w:adjustRightInd w:val="0"/>
        <w:rPr>
          <w:rFonts w:ascii="Arial" w:hAnsi="Arial" w:cs="Arial"/>
          <w:sz w:val="20"/>
          <w:szCs w:val="20"/>
        </w:rPr>
      </w:pPr>
      <w:r>
        <w:rPr>
          <w:rFonts w:ascii="Arial" w:hAnsi="Arial" w:cs="Arial"/>
          <w:sz w:val="20"/>
          <w:szCs w:val="20"/>
        </w:rPr>
        <w:t xml:space="preserve">According to </w:t>
      </w:r>
      <w:r w:rsidRPr="005F3523">
        <w:rPr>
          <w:rFonts w:ascii="Arial" w:hAnsi="Arial" w:cs="Arial"/>
          <w:sz w:val="20"/>
          <w:szCs w:val="20"/>
        </w:rPr>
        <w:t xml:space="preserve">2019 </w:t>
      </w:r>
      <w:hyperlink r:id="rId29" w:history="1">
        <w:r w:rsidRPr="00A11C57">
          <w:rPr>
            <w:rStyle w:val="Hyperlink"/>
            <w:rFonts w:ascii="Arial" w:hAnsi="Arial" w:cs="Arial"/>
            <w:sz w:val="20"/>
            <w:szCs w:val="20"/>
          </w:rPr>
          <w:t>report</w:t>
        </w:r>
      </w:hyperlink>
      <w:r w:rsidRPr="005F3523">
        <w:rPr>
          <w:rFonts w:ascii="Arial" w:hAnsi="Arial" w:cs="Arial"/>
          <w:sz w:val="20"/>
          <w:szCs w:val="20"/>
        </w:rPr>
        <w:t xml:space="preserve"> from Milliman inpatient out-of-network use for behavioral healthcare was </w:t>
      </w:r>
      <w:r w:rsidR="007E58EF">
        <w:rPr>
          <w:rFonts w:ascii="Arial" w:hAnsi="Arial" w:cs="Arial"/>
          <w:sz w:val="20"/>
          <w:szCs w:val="20"/>
        </w:rPr>
        <w:t xml:space="preserve">over </w:t>
      </w:r>
      <w:r w:rsidRPr="005F3523">
        <w:rPr>
          <w:rFonts w:ascii="Arial" w:hAnsi="Arial" w:cs="Arial"/>
          <w:sz w:val="20"/>
          <w:szCs w:val="20"/>
        </w:rPr>
        <w:t>five times more likely than for medical/surgical services.</w:t>
      </w:r>
      <w:r>
        <w:rPr>
          <w:rFonts w:ascii="Arial" w:hAnsi="Arial" w:cs="Arial"/>
          <w:sz w:val="20"/>
          <w:szCs w:val="20"/>
        </w:rPr>
        <w:t xml:space="preserve"> </w:t>
      </w:r>
      <w:r w:rsidR="00B879BE">
        <w:rPr>
          <w:rFonts w:ascii="Arial" w:hAnsi="Arial" w:cs="Arial"/>
          <w:color w:val="121212"/>
          <w:sz w:val="20"/>
          <w:szCs w:val="20"/>
          <w:shd w:val="clear" w:color="auto" w:fill="FFFFFF"/>
        </w:rPr>
        <w:t xml:space="preserve">UPMC </w:t>
      </w:r>
      <w:r w:rsidR="00F56D03">
        <w:rPr>
          <w:rFonts w:ascii="Arial" w:hAnsi="Arial" w:cs="Arial"/>
          <w:color w:val="121212"/>
          <w:sz w:val="20"/>
          <w:szCs w:val="20"/>
          <w:shd w:val="clear" w:color="auto" w:fill="FFFFFF"/>
        </w:rPr>
        <w:t xml:space="preserve">Western </w:t>
      </w:r>
      <w:r w:rsidR="00B879BE">
        <w:rPr>
          <w:rFonts w:ascii="Arial" w:hAnsi="Arial" w:cs="Arial"/>
          <w:color w:val="121212"/>
          <w:sz w:val="20"/>
          <w:szCs w:val="20"/>
          <w:shd w:val="clear" w:color="auto" w:fill="FFFFFF"/>
        </w:rPr>
        <w:t>appreciates Sen</w:t>
      </w:r>
      <w:r w:rsidR="004864E5">
        <w:rPr>
          <w:rFonts w:ascii="Arial" w:hAnsi="Arial" w:cs="Arial"/>
          <w:color w:val="121212"/>
          <w:sz w:val="20"/>
          <w:szCs w:val="20"/>
          <w:shd w:val="clear" w:color="auto" w:fill="FFFFFF"/>
        </w:rPr>
        <w:t>.</w:t>
      </w:r>
      <w:r w:rsidR="00B879BE">
        <w:rPr>
          <w:rFonts w:ascii="Arial" w:hAnsi="Arial" w:cs="Arial"/>
          <w:color w:val="121212"/>
          <w:sz w:val="20"/>
          <w:szCs w:val="20"/>
          <w:shd w:val="clear" w:color="auto" w:fill="FFFFFF"/>
        </w:rPr>
        <w:t xml:space="preserve"> Wyden’s commitment </w:t>
      </w:r>
      <w:r w:rsidR="00B879BE">
        <w:rPr>
          <w:rFonts w:ascii="Arial" w:hAnsi="Arial" w:cs="Arial"/>
          <w:sz w:val="20"/>
          <w:szCs w:val="20"/>
        </w:rPr>
        <w:t xml:space="preserve">to ensuring that program beneficiaries </w:t>
      </w:r>
      <w:r w:rsidR="00C321D3">
        <w:rPr>
          <w:rFonts w:ascii="Arial" w:hAnsi="Arial" w:cs="Arial"/>
          <w:sz w:val="20"/>
          <w:szCs w:val="20"/>
        </w:rPr>
        <w:t xml:space="preserve">can </w:t>
      </w:r>
      <w:r w:rsidR="00B879BE">
        <w:rPr>
          <w:rFonts w:ascii="Arial" w:hAnsi="Arial" w:cs="Arial"/>
          <w:sz w:val="20"/>
          <w:szCs w:val="20"/>
        </w:rPr>
        <w:t>access the coverage they need, including coverage for behavioral health services that complies with the requirements of the Affordable Care Act (ACA), the Mental Health Parity and Addiction Equity Act</w:t>
      </w:r>
      <w:r w:rsidR="00E5422D">
        <w:rPr>
          <w:rFonts w:ascii="Arial" w:hAnsi="Arial" w:cs="Arial"/>
          <w:sz w:val="20"/>
          <w:szCs w:val="20"/>
        </w:rPr>
        <w:t xml:space="preserve"> (MHPAEA)</w:t>
      </w:r>
      <w:r w:rsidR="00B879BE">
        <w:rPr>
          <w:rFonts w:ascii="Arial" w:hAnsi="Arial" w:cs="Arial"/>
          <w:sz w:val="20"/>
          <w:szCs w:val="20"/>
        </w:rPr>
        <w:t xml:space="preserve">, and other federal laws. We note his request to the Governmental Accountability Office (GAO) </w:t>
      </w:r>
      <w:r w:rsidR="00776F77">
        <w:rPr>
          <w:rFonts w:ascii="Arial" w:hAnsi="Arial" w:cs="Arial"/>
          <w:sz w:val="20"/>
          <w:szCs w:val="20"/>
        </w:rPr>
        <w:t xml:space="preserve">to </w:t>
      </w:r>
      <w:r w:rsidR="00B879BE">
        <w:rPr>
          <w:rFonts w:ascii="Arial" w:hAnsi="Arial" w:cs="Arial"/>
          <w:sz w:val="20"/>
          <w:szCs w:val="20"/>
        </w:rPr>
        <w:t>examine</w:t>
      </w:r>
      <w:r w:rsidR="00E87618">
        <w:rPr>
          <w:rFonts w:ascii="Arial" w:hAnsi="Arial" w:cs="Arial"/>
          <w:sz w:val="20"/>
          <w:szCs w:val="20"/>
        </w:rPr>
        <w:t xml:space="preserve"> </w:t>
      </w:r>
      <w:r w:rsidR="00B879BE">
        <w:rPr>
          <w:rFonts w:ascii="Arial" w:hAnsi="Arial" w:cs="Arial"/>
          <w:sz w:val="20"/>
          <w:szCs w:val="20"/>
        </w:rPr>
        <w:t>how frequently insurers contract-out their behavioral health benefits</w:t>
      </w:r>
      <w:r w:rsidR="003407BE">
        <w:rPr>
          <w:rFonts w:ascii="Arial" w:hAnsi="Arial" w:cs="Arial"/>
          <w:sz w:val="20"/>
          <w:szCs w:val="20"/>
        </w:rPr>
        <w:t xml:space="preserve"> and</w:t>
      </w:r>
      <w:r w:rsidR="00B879BE">
        <w:rPr>
          <w:rFonts w:ascii="Arial" w:hAnsi="Arial" w:cs="Arial"/>
          <w:sz w:val="20"/>
          <w:szCs w:val="20"/>
        </w:rPr>
        <w:t xml:space="preserve"> how such contracts impact beneficiaries’ coverage</w:t>
      </w:r>
      <w:r w:rsidR="003407BE">
        <w:rPr>
          <w:rFonts w:ascii="Arial" w:hAnsi="Arial" w:cs="Arial"/>
          <w:sz w:val="20"/>
          <w:szCs w:val="20"/>
        </w:rPr>
        <w:t xml:space="preserve">. We support his inquiry to ensure </w:t>
      </w:r>
      <w:r w:rsidR="00B879BE">
        <w:rPr>
          <w:rFonts w:ascii="Arial" w:hAnsi="Arial" w:cs="Arial"/>
          <w:sz w:val="20"/>
          <w:szCs w:val="20"/>
        </w:rPr>
        <w:t>restrictive and unlawful guidelines are not being applied to claims for other enrollees, including Medicare, Medicaid, and CHIP beneficiaries.</w:t>
      </w:r>
      <w:r w:rsidR="0007620C" w:rsidRPr="0007620C">
        <w:rPr>
          <w:rFonts w:ascii="Arial" w:hAnsi="Arial" w:cs="Arial"/>
          <w:sz w:val="20"/>
          <w:szCs w:val="20"/>
        </w:rPr>
        <w:t xml:space="preserve"> </w:t>
      </w:r>
    </w:p>
    <w:p w14:paraId="653DBD65" w14:textId="77777777" w:rsidR="001E35BD" w:rsidRDefault="001E35BD" w:rsidP="001E35BD">
      <w:pPr>
        <w:rPr>
          <w:rFonts w:ascii="Arial" w:hAnsi="Arial" w:cs="Arial"/>
          <w:sz w:val="20"/>
          <w:szCs w:val="20"/>
        </w:rPr>
      </w:pPr>
    </w:p>
    <w:p w14:paraId="17DC5729" w14:textId="20C8B1FF" w:rsidR="00B566D8" w:rsidRDefault="00B879BE" w:rsidP="00B566D8">
      <w:pPr>
        <w:rPr>
          <w:rFonts w:ascii="Arial" w:hAnsi="Arial" w:cs="Arial"/>
          <w:sz w:val="20"/>
          <w:szCs w:val="20"/>
        </w:rPr>
      </w:pPr>
      <w:r w:rsidRPr="00A301FA">
        <w:rPr>
          <w:rFonts w:ascii="Arial" w:hAnsi="Arial" w:cs="Arial"/>
          <w:sz w:val="20"/>
          <w:szCs w:val="20"/>
        </w:rPr>
        <w:t xml:space="preserve">Pennsylvania </w:t>
      </w:r>
      <w:r w:rsidR="00EA2AE7" w:rsidRPr="00A301FA">
        <w:rPr>
          <w:rFonts w:ascii="Arial" w:hAnsi="Arial" w:cs="Arial"/>
          <w:sz w:val="20"/>
          <w:szCs w:val="20"/>
        </w:rPr>
        <w:t xml:space="preserve">made strides and </w:t>
      </w:r>
      <w:r w:rsidRPr="00A301FA">
        <w:rPr>
          <w:rFonts w:ascii="Arial" w:hAnsi="Arial" w:cs="Arial"/>
          <w:sz w:val="20"/>
          <w:szCs w:val="20"/>
        </w:rPr>
        <w:t xml:space="preserve">passed legislation </w:t>
      </w:r>
      <w:r w:rsidR="004864E5" w:rsidRPr="00A301FA">
        <w:rPr>
          <w:rFonts w:ascii="Arial" w:hAnsi="Arial" w:cs="Arial"/>
          <w:sz w:val="20"/>
          <w:szCs w:val="20"/>
        </w:rPr>
        <w:t xml:space="preserve">last year </w:t>
      </w:r>
      <w:r w:rsidRPr="00A301FA">
        <w:rPr>
          <w:rFonts w:ascii="Arial" w:hAnsi="Arial" w:cs="Arial"/>
          <w:sz w:val="20"/>
          <w:szCs w:val="20"/>
        </w:rPr>
        <w:t xml:space="preserve">that requires annual reporting on compliance with </w:t>
      </w:r>
      <w:r w:rsidR="004864E5" w:rsidRPr="00A301FA">
        <w:rPr>
          <w:rFonts w:ascii="Arial" w:hAnsi="Arial" w:cs="Arial"/>
          <w:sz w:val="20"/>
          <w:szCs w:val="20"/>
        </w:rPr>
        <w:t xml:space="preserve">mental health </w:t>
      </w:r>
      <w:r w:rsidRPr="00A301FA">
        <w:rPr>
          <w:rFonts w:ascii="Arial" w:hAnsi="Arial" w:cs="Arial"/>
          <w:sz w:val="20"/>
          <w:szCs w:val="20"/>
        </w:rPr>
        <w:t>parity requirements by insurers</w:t>
      </w:r>
      <w:r w:rsidR="00F53BAC">
        <w:rPr>
          <w:rFonts w:ascii="Arial" w:hAnsi="Arial" w:cs="Arial"/>
          <w:sz w:val="20"/>
          <w:szCs w:val="20"/>
        </w:rPr>
        <w:t xml:space="preserve"> and </w:t>
      </w:r>
      <w:r w:rsidRPr="00A301FA">
        <w:rPr>
          <w:rFonts w:ascii="Arial" w:hAnsi="Arial" w:cs="Arial"/>
          <w:sz w:val="20"/>
          <w:szCs w:val="20"/>
        </w:rPr>
        <w:t>requires insurers to file an annual attestation that they</w:t>
      </w:r>
      <w:r w:rsidR="009B51F9">
        <w:rPr>
          <w:rFonts w:ascii="Arial" w:hAnsi="Arial" w:cs="Arial"/>
          <w:sz w:val="20"/>
          <w:szCs w:val="20"/>
        </w:rPr>
        <w:t xml:space="preserve"> hav</w:t>
      </w:r>
      <w:r w:rsidRPr="00A301FA">
        <w:rPr>
          <w:rFonts w:ascii="Arial" w:hAnsi="Arial" w:cs="Arial"/>
          <w:sz w:val="20"/>
          <w:szCs w:val="20"/>
        </w:rPr>
        <w:t>e reviewed their policies and plans for compliance with requirements.</w:t>
      </w:r>
      <w:r w:rsidR="004864E5" w:rsidRPr="00A301FA">
        <w:rPr>
          <w:rFonts w:ascii="Arial" w:hAnsi="Arial" w:cs="Arial"/>
          <w:sz w:val="20"/>
          <w:szCs w:val="20"/>
        </w:rPr>
        <w:t xml:space="preserve"> </w:t>
      </w:r>
      <w:r w:rsidR="00B566D8">
        <w:rPr>
          <w:rFonts w:ascii="Arial" w:hAnsi="Arial" w:cs="Arial"/>
          <w:sz w:val="20"/>
          <w:szCs w:val="20"/>
        </w:rPr>
        <w:t>Although Federally Qualified Health Centers and Certified Community Behavioral Health Centers offer integrated services, many P</w:t>
      </w:r>
      <w:r w:rsidR="007E58EF">
        <w:rPr>
          <w:rFonts w:ascii="Arial" w:hAnsi="Arial" w:cs="Arial"/>
          <w:sz w:val="20"/>
          <w:szCs w:val="20"/>
        </w:rPr>
        <w:t xml:space="preserve">ennsylvania </w:t>
      </w:r>
      <w:r w:rsidR="00B566D8">
        <w:rPr>
          <w:rFonts w:ascii="Arial" w:hAnsi="Arial" w:cs="Arial"/>
          <w:sz w:val="20"/>
          <w:szCs w:val="20"/>
        </w:rPr>
        <w:t xml:space="preserve">providers using private insurance, or state-level licensing systems cannot effectively access integration. Hence, patients suffer. </w:t>
      </w:r>
    </w:p>
    <w:p w14:paraId="6B16B1B1" w14:textId="77777777" w:rsidR="00D64BE1" w:rsidRDefault="00D64BE1" w:rsidP="00377C4D">
      <w:pPr>
        <w:pStyle w:val="CommentText"/>
      </w:pPr>
    </w:p>
    <w:p w14:paraId="7DF718E0" w14:textId="376B2BCA" w:rsidR="006C777D" w:rsidRDefault="00152180" w:rsidP="004864E5">
      <w:r w:rsidRPr="002A2581">
        <w:rPr>
          <w:rFonts w:ascii="Arial" w:eastAsia="Times New Roman" w:hAnsi="Arial" w:cs="Arial"/>
          <w:sz w:val="20"/>
          <w:szCs w:val="20"/>
        </w:rPr>
        <w:t xml:space="preserve">Consequently, the </w:t>
      </w:r>
      <w:r w:rsidR="006C1D83" w:rsidRPr="002A2581">
        <w:rPr>
          <w:rFonts w:ascii="Arial" w:eastAsia="Times New Roman" w:hAnsi="Arial" w:cs="Arial"/>
          <w:sz w:val="20"/>
          <w:szCs w:val="20"/>
        </w:rPr>
        <w:t xml:space="preserve">infrastructure around physical </w:t>
      </w:r>
      <w:r w:rsidR="00C2034C" w:rsidRPr="002A2581">
        <w:rPr>
          <w:rFonts w:ascii="Arial" w:eastAsia="Times New Roman" w:hAnsi="Arial" w:cs="Arial"/>
          <w:sz w:val="20"/>
          <w:szCs w:val="20"/>
        </w:rPr>
        <w:t>health</w:t>
      </w:r>
      <w:r w:rsidR="00F53BAC" w:rsidRPr="002A2581">
        <w:rPr>
          <w:rFonts w:ascii="Arial" w:eastAsia="Times New Roman" w:hAnsi="Arial" w:cs="Arial"/>
          <w:sz w:val="20"/>
          <w:szCs w:val="20"/>
        </w:rPr>
        <w:t>,</w:t>
      </w:r>
      <w:r w:rsidR="00C2034C" w:rsidRPr="002A2581">
        <w:rPr>
          <w:rFonts w:ascii="Arial" w:eastAsia="Times New Roman" w:hAnsi="Arial" w:cs="Arial"/>
          <w:sz w:val="20"/>
          <w:szCs w:val="20"/>
        </w:rPr>
        <w:t xml:space="preserve"> </w:t>
      </w:r>
      <w:r w:rsidR="006C1D83" w:rsidRPr="002A2581">
        <w:rPr>
          <w:rFonts w:ascii="Arial" w:eastAsia="Times New Roman" w:hAnsi="Arial" w:cs="Arial"/>
          <w:sz w:val="20"/>
          <w:szCs w:val="20"/>
        </w:rPr>
        <w:t xml:space="preserve">including </w:t>
      </w:r>
      <w:r w:rsidRPr="002A2581">
        <w:rPr>
          <w:rFonts w:ascii="Arial" w:hAnsi="Arial" w:cs="Arial"/>
          <w:sz w:val="20"/>
          <w:szCs w:val="20"/>
        </w:rPr>
        <w:t>billing, documentation,</w:t>
      </w:r>
      <w:r w:rsidR="006C1D83" w:rsidRPr="002A2581">
        <w:rPr>
          <w:rFonts w:ascii="Arial" w:hAnsi="Arial" w:cs="Arial"/>
          <w:sz w:val="20"/>
          <w:szCs w:val="20"/>
        </w:rPr>
        <w:t xml:space="preserve"> and</w:t>
      </w:r>
      <w:r w:rsidRPr="002A2581">
        <w:rPr>
          <w:rFonts w:ascii="Arial" w:hAnsi="Arial" w:cs="Arial"/>
          <w:sz w:val="20"/>
          <w:szCs w:val="20"/>
        </w:rPr>
        <w:t xml:space="preserve"> credentialing</w:t>
      </w:r>
      <w:r w:rsidR="00F53BAC" w:rsidRPr="002A2581">
        <w:rPr>
          <w:rFonts w:ascii="Arial" w:hAnsi="Arial" w:cs="Arial"/>
          <w:sz w:val="20"/>
          <w:szCs w:val="20"/>
        </w:rPr>
        <w:t>,</w:t>
      </w:r>
      <w:r w:rsidR="00F12293" w:rsidRPr="002A2581">
        <w:rPr>
          <w:rFonts w:ascii="Arial" w:hAnsi="Arial" w:cs="Arial"/>
          <w:sz w:val="20"/>
          <w:szCs w:val="20"/>
        </w:rPr>
        <w:t xml:space="preserve"> poses a significant barrier </w:t>
      </w:r>
      <w:r w:rsidR="00365001" w:rsidRPr="002A2581">
        <w:rPr>
          <w:rFonts w:ascii="Arial" w:hAnsi="Arial" w:cs="Arial"/>
          <w:sz w:val="20"/>
          <w:szCs w:val="20"/>
        </w:rPr>
        <w:t>to integration</w:t>
      </w:r>
      <w:r w:rsidR="002F7935" w:rsidRPr="002A2581">
        <w:rPr>
          <w:rFonts w:ascii="Arial" w:hAnsi="Arial" w:cs="Arial"/>
          <w:sz w:val="20"/>
          <w:szCs w:val="20"/>
        </w:rPr>
        <w:t>, and namely innovation</w:t>
      </w:r>
      <w:r w:rsidR="002402E8" w:rsidRPr="002A2581">
        <w:rPr>
          <w:rFonts w:ascii="Arial" w:hAnsi="Arial" w:cs="Arial"/>
          <w:sz w:val="20"/>
          <w:szCs w:val="20"/>
        </w:rPr>
        <w:t xml:space="preserve"> – especially</w:t>
      </w:r>
      <w:r w:rsidR="00DE2421" w:rsidRPr="002A2581">
        <w:rPr>
          <w:rFonts w:ascii="Arial" w:hAnsi="Arial" w:cs="Arial"/>
          <w:sz w:val="20"/>
          <w:szCs w:val="20"/>
        </w:rPr>
        <w:t xml:space="preserve"> in states such as Pennsylvani</w:t>
      </w:r>
      <w:r w:rsidR="0056465E" w:rsidRPr="002A2581">
        <w:rPr>
          <w:rFonts w:ascii="Arial" w:hAnsi="Arial" w:cs="Arial"/>
          <w:sz w:val="20"/>
          <w:szCs w:val="20"/>
        </w:rPr>
        <w:t>a</w:t>
      </w:r>
      <w:r w:rsidR="008F67A2" w:rsidRPr="002A2581">
        <w:rPr>
          <w:rFonts w:ascii="Arial" w:hAnsi="Arial" w:cs="Arial"/>
          <w:sz w:val="20"/>
          <w:szCs w:val="20"/>
        </w:rPr>
        <w:t xml:space="preserve"> where </w:t>
      </w:r>
      <w:r w:rsidR="0017720F" w:rsidRPr="002A2581">
        <w:rPr>
          <w:rFonts w:ascii="Arial" w:hAnsi="Arial" w:cs="Arial"/>
          <w:sz w:val="20"/>
          <w:szCs w:val="20"/>
        </w:rPr>
        <w:t xml:space="preserve">MH/DA services are </w:t>
      </w:r>
      <w:r w:rsidR="0056465E" w:rsidRPr="002A2581">
        <w:rPr>
          <w:rFonts w:ascii="Arial" w:hAnsi="Arial" w:cs="Arial"/>
          <w:sz w:val="20"/>
          <w:szCs w:val="20"/>
          <w:shd w:val="clear" w:color="auto" w:fill="FFFFFF"/>
        </w:rPr>
        <w:t>carve</w:t>
      </w:r>
      <w:r w:rsidR="0017720F" w:rsidRPr="002A2581">
        <w:rPr>
          <w:rFonts w:ascii="Arial" w:hAnsi="Arial" w:cs="Arial"/>
          <w:sz w:val="20"/>
          <w:szCs w:val="20"/>
          <w:shd w:val="clear" w:color="auto" w:fill="FFFFFF"/>
        </w:rPr>
        <w:t>d</w:t>
      </w:r>
      <w:r w:rsidR="0056465E" w:rsidRPr="002A2581">
        <w:rPr>
          <w:rFonts w:ascii="Arial" w:hAnsi="Arial" w:cs="Arial"/>
          <w:sz w:val="20"/>
          <w:szCs w:val="20"/>
          <w:shd w:val="clear" w:color="auto" w:fill="FFFFFF"/>
        </w:rPr>
        <w:t>-out</w:t>
      </w:r>
      <w:r w:rsidR="0017720F" w:rsidRPr="002A2581">
        <w:rPr>
          <w:rFonts w:ascii="Arial" w:hAnsi="Arial" w:cs="Arial"/>
          <w:sz w:val="20"/>
          <w:szCs w:val="20"/>
          <w:shd w:val="clear" w:color="auto" w:fill="FFFFFF"/>
        </w:rPr>
        <w:t xml:space="preserve"> </w:t>
      </w:r>
      <w:r w:rsidR="0056465E" w:rsidRPr="002A2581">
        <w:rPr>
          <w:rFonts w:ascii="Arial" w:hAnsi="Arial" w:cs="Arial"/>
          <w:sz w:val="20"/>
          <w:szCs w:val="20"/>
          <w:shd w:val="clear" w:color="auto" w:fill="FFFFFF"/>
        </w:rPr>
        <w:t xml:space="preserve">from </w:t>
      </w:r>
      <w:r w:rsidR="0056465E" w:rsidRPr="00EE4BA4">
        <w:rPr>
          <w:rFonts w:ascii="Arial" w:hAnsi="Arial" w:cs="Arial"/>
          <w:sz w:val="20"/>
          <w:szCs w:val="20"/>
          <w:shd w:val="clear" w:color="auto" w:fill="FFFFFF"/>
        </w:rPr>
        <w:t>the physical health</w:t>
      </w:r>
      <w:r w:rsidR="00873DC1">
        <w:rPr>
          <w:rFonts w:ascii="Arial" w:hAnsi="Arial" w:cs="Arial"/>
          <w:sz w:val="20"/>
          <w:szCs w:val="20"/>
          <w:shd w:val="clear" w:color="auto" w:fill="FFFFFF"/>
        </w:rPr>
        <w:t xml:space="preserve"> managed care </w:t>
      </w:r>
      <w:r w:rsidR="0056465E" w:rsidRPr="00EE4BA4">
        <w:rPr>
          <w:rFonts w:ascii="Arial" w:hAnsi="Arial" w:cs="Arial"/>
          <w:sz w:val="20"/>
          <w:szCs w:val="20"/>
          <w:shd w:val="clear" w:color="auto" w:fill="FFFFFF"/>
        </w:rPr>
        <w:t>component</w:t>
      </w:r>
      <w:r w:rsidR="00EE4BA4" w:rsidRPr="00EE4BA4">
        <w:rPr>
          <w:rFonts w:ascii="Arial" w:hAnsi="Arial" w:cs="Arial"/>
          <w:sz w:val="20"/>
          <w:szCs w:val="20"/>
          <w:shd w:val="clear" w:color="auto" w:fill="FFFFFF"/>
        </w:rPr>
        <w:t xml:space="preserve">. </w:t>
      </w:r>
      <w:r w:rsidR="002C1962">
        <w:rPr>
          <w:rFonts w:ascii="Arial" w:hAnsi="Arial" w:cs="Arial"/>
          <w:sz w:val="20"/>
          <w:szCs w:val="20"/>
          <w:shd w:val="clear" w:color="auto" w:fill="FFFFFF"/>
        </w:rPr>
        <w:t>A</w:t>
      </w:r>
      <w:r w:rsidR="0056465E" w:rsidRPr="00EE4BA4">
        <w:rPr>
          <w:rFonts w:ascii="Arial" w:hAnsi="Arial" w:cs="Arial"/>
          <w:sz w:val="20"/>
          <w:szCs w:val="20"/>
          <w:shd w:val="clear" w:color="auto" w:fill="FFFFFF"/>
        </w:rPr>
        <w:t xml:space="preserve"> major barrier from the carve-out is the inability to engage providers in whole-person care</w:t>
      </w:r>
      <w:r w:rsidR="00EE4BA4">
        <w:rPr>
          <w:rFonts w:ascii="Arial" w:hAnsi="Arial" w:cs="Arial"/>
          <w:sz w:val="20"/>
          <w:szCs w:val="20"/>
          <w:shd w:val="clear" w:color="auto" w:fill="FFFFFF"/>
        </w:rPr>
        <w:t>.</w:t>
      </w:r>
      <w:r w:rsidR="00873DC1">
        <w:rPr>
          <w:rFonts w:ascii="Arial" w:hAnsi="Arial" w:cs="Arial"/>
          <w:sz w:val="20"/>
          <w:szCs w:val="20"/>
          <w:shd w:val="clear" w:color="auto" w:fill="FFFFFF"/>
        </w:rPr>
        <w:t xml:space="preserve"> </w:t>
      </w:r>
      <w:r w:rsidR="00715FD7" w:rsidRPr="002C1962">
        <w:rPr>
          <w:rFonts w:ascii="Arial" w:hAnsi="Arial" w:cs="Arial"/>
          <w:sz w:val="20"/>
          <w:szCs w:val="20"/>
        </w:rPr>
        <w:t xml:space="preserve">Many </w:t>
      </w:r>
      <w:r w:rsidR="005168BD" w:rsidRPr="002C1962">
        <w:rPr>
          <w:rFonts w:ascii="Arial" w:hAnsi="Arial" w:cs="Arial"/>
          <w:sz w:val="20"/>
          <w:szCs w:val="20"/>
        </w:rPr>
        <w:t>p</w:t>
      </w:r>
      <w:r w:rsidR="00D00A30" w:rsidRPr="002C1962">
        <w:rPr>
          <w:rFonts w:ascii="Arial" w:hAnsi="Arial" w:cs="Arial"/>
          <w:sz w:val="20"/>
          <w:szCs w:val="20"/>
        </w:rPr>
        <w:t xml:space="preserve">roviders </w:t>
      </w:r>
      <w:r w:rsidR="005168BD" w:rsidRPr="002C1962">
        <w:rPr>
          <w:rFonts w:ascii="Arial" w:hAnsi="Arial" w:cs="Arial"/>
          <w:sz w:val="20"/>
          <w:szCs w:val="20"/>
        </w:rPr>
        <w:t xml:space="preserve">do not have economic wherewithal to </w:t>
      </w:r>
      <w:r w:rsidR="00D00A30" w:rsidRPr="002C1962">
        <w:rPr>
          <w:rFonts w:ascii="Arial" w:hAnsi="Arial" w:cs="Arial"/>
          <w:sz w:val="20"/>
          <w:szCs w:val="20"/>
        </w:rPr>
        <w:t>navigate city, county</w:t>
      </w:r>
      <w:r w:rsidR="00E5422D" w:rsidRPr="002C1962">
        <w:rPr>
          <w:rFonts w:ascii="Arial" w:hAnsi="Arial" w:cs="Arial"/>
          <w:sz w:val="20"/>
          <w:szCs w:val="20"/>
        </w:rPr>
        <w:t>,</w:t>
      </w:r>
      <w:r w:rsidR="00D00A30" w:rsidRPr="002C1962">
        <w:rPr>
          <w:rFonts w:ascii="Arial" w:hAnsi="Arial" w:cs="Arial"/>
          <w:sz w:val="20"/>
          <w:szCs w:val="20"/>
        </w:rPr>
        <w:t xml:space="preserve"> and state jurisdictio</w:t>
      </w:r>
      <w:r w:rsidR="00325A50" w:rsidRPr="002C1962">
        <w:rPr>
          <w:rFonts w:ascii="Arial" w:hAnsi="Arial" w:cs="Arial"/>
          <w:sz w:val="20"/>
          <w:szCs w:val="20"/>
        </w:rPr>
        <w:t>n.</w:t>
      </w:r>
      <w:r w:rsidR="00D64BE1">
        <w:rPr>
          <w:rFonts w:ascii="Arial" w:hAnsi="Arial" w:cs="Arial"/>
          <w:sz w:val="20"/>
          <w:szCs w:val="20"/>
        </w:rPr>
        <w:t xml:space="preserve"> </w:t>
      </w:r>
      <w:r w:rsidR="002C1962">
        <w:rPr>
          <w:rFonts w:ascii="Arial" w:hAnsi="Arial" w:cs="Arial"/>
          <w:sz w:val="20"/>
          <w:szCs w:val="20"/>
        </w:rPr>
        <w:t xml:space="preserve"> </w:t>
      </w:r>
      <w:r w:rsidR="004864E5" w:rsidRPr="002C1962">
        <w:rPr>
          <w:rFonts w:ascii="Arial" w:hAnsi="Arial" w:cs="Arial"/>
          <w:b/>
          <w:bCs/>
          <w:sz w:val="20"/>
          <w:szCs w:val="20"/>
        </w:rPr>
        <w:t xml:space="preserve">As federal leaders develop policies to advance the integration of mental health and addiction services into primary </w:t>
      </w:r>
      <w:r w:rsidR="006E529A" w:rsidRPr="002C1962">
        <w:rPr>
          <w:rFonts w:ascii="Arial" w:hAnsi="Arial" w:cs="Arial"/>
          <w:b/>
          <w:bCs/>
          <w:sz w:val="20"/>
          <w:szCs w:val="20"/>
        </w:rPr>
        <w:t>c</w:t>
      </w:r>
      <w:r w:rsidR="004864E5" w:rsidRPr="002C1962">
        <w:rPr>
          <w:rFonts w:ascii="Arial" w:hAnsi="Arial" w:cs="Arial"/>
          <w:b/>
          <w:bCs/>
          <w:sz w:val="20"/>
          <w:szCs w:val="20"/>
        </w:rPr>
        <w:t>are, there are a range of licensing, training, and payment issues that should be considered.</w:t>
      </w:r>
      <w:r w:rsidR="004864E5" w:rsidRPr="004864E5">
        <w:rPr>
          <w:rFonts w:ascii="Arial" w:hAnsi="Arial" w:cs="Arial"/>
          <w:sz w:val="20"/>
          <w:szCs w:val="20"/>
        </w:rPr>
        <w:t xml:space="preserve"> Such considerations are summarized below</w:t>
      </w:r>
      <w:r w:rsidR="004864E5">
        <w:rPr>
          <w:rFonts w:ascii="Arial" w:hAnsi="Arial" w:cs="Arial"/>
          <w:sz w:val="20"/>
          <w:szCs w:val="20"/>
        </w:rPr>
        <w:t>.</w:t>
      </w:r>
      <w:r w:rsidR="004864E5">
        <w:rPr>
          <w:rStyle w:val="FootnoteReference"/>
          <w:rFonts w:ascii="Arial" w:hAnsi="Arial" w:cs="Arial"/>
          <w:sz w:val="20"/>
          <w:szCs w:val="20"/>
        </w:rPr>
        <w:footnoteReference w:id="9"/>
      </w:r>
      <w:r w:rsidR="004864E5" w:rsidRPr="004864E5">
        <w:t xml:space="preserve"> </w:t>
      </w:r>
    </w:p>
    <w:p w14:paraId="3D4495A6" w14:textId="77777777" w:rsidR="006C777D" w:rsidRDefault="006C777D" w:rsidP="004864E5"/>
    <w:p w14:paraId="187A3876" w14:textId="7D1BCCB3" w:rsidR="007C6AC4" w:rsidRDefault="004864E5" w:rsidP="007C6AC4">
      <w:pPr>
        <w:pStyle w:val="ListParagraph"/>
        <w:numPr>
          <w:ilvl w:val="0"/>
          <w:numId w:val="5"/>
        </w:numPr>
        <w:rPr>
          <w:rFonts w:ascii="Arial" w:hAnsi="Arial" w:cs="Arial"/>
          <w:sz w:val="20"/>
          <w:szCs w:val="20"/>
        </w:rPr>
      </w:pPr>
      <w:r w:rsidRPr="007C6AC4">
        <w:rPr>
          <w:rFonts w:ascii="Arial" w:hAnsi="Arial" w:cs="Arial"/>
          <w:b/>
          <w:bCs/>
          <w:sz w:val="20"/>
          <w:szCs w:val="20"/>
        </w:rPr>
        <w:t>Redefine primary care to explicitly include management of mental health and addiction services. </w:t>
      </w:r>
      <w:r w:rsidRPr="007C6AC4">
        <w:rPr>
          <w:rFonts w:ascii="Arial" w:hAnsi="Arial" w:cs="Arial"/>
          <w:sz w:val="20"/>
          <w:szCs w:val="20"/>
        </w:rPr>
        <w:t>This change could take place through state or federal legislative or regulatory action to define a set of common expectations for delivering integrated care for providers, patients, and payers. This new standard could be implemented across state and federal health agencies and facilitate additional changes in the financing and delivery of primary care, inclusive of behavioral health services.</w:t>
      </w:r>
      <w:r w:rsidR="007C6AC4" w:rsidRPr="007C6AC4">
        <w:rPr>
          <w:rFonts w:ascii="Arial" w:hAnsi="Arial" w:cs="Arial"/>
          <w:sz w:val="20"/>
          <w:szCs w:val="20"/>
        </w:rPr>
        <w:t xml:space="preserve"> </w:t>
      </w:r>
    </w:p>
    <w:p w14:paraId="59AD3AD6" w14:textId="77777777" w:rsidR="007C6AC4" w:rsidRPr="00C423DE" w:rsidRDefault="007C6AC4" w:rsidP="00C423DE">
      <w:pPr>
        <w:rPr>
          <w:rFonts w:ascii="Arial" w:hAnsi="Arial" w:cs="Arial"/>
          <w:sz w:val="20"/>
          <w:szCs w:val="20"/>
        </w:rPr>
      </w:pPr>
    </w:p>
    <w:p w14:paraId="034F81C4" w14:textId="71EEF324" w:rsidR="000E7DF0" w:rsidRPr="007C6AC4" w:rsidRDefault="007C6AC4" w:rsidP="007C6AC4">
      <w:pPr>
        <w:pStyle w:val="ListParagraph"/>
        <w:numPr>
          <w:ilvl w:val="0"/>
          <w:numId w:val="30"/>
        </w:numPr>
        <w:rPr>
          <w:rFonts w:ascii="Arial" w:hAnsi="Arial" w:cs="Arial"/>
          <w:sz w:val="20"/>
          <w:szCs w:val="20"/>
        </w:rPr>
      </w:pPr>
      <w:r w:rsidRPr="007C6AC4">
        <w:rPr>
          <w:rFonts w:ascii="Arial" w:hAnsi="Arial" w:cs="Arial"/>
          <w:sz w:val="20"/>
          <w:szCs w:val="20"/>
        </w:rPr>
        <w:t xml:space="preserve">UPMC Western Behavioral Health is partnering to create a </w:t>
      </w:r>
      <w:hyperlink r:id="rId30" w:history="1">
        <w:r w:rsidRPr="007C6AC4">
          <w:rPr>
            <w:rStyle w:val="Hyperlink"/>
            <w:rFonts w:ascii="Arial" w:hAnsi="Arial" w:cs="Arial"/>
            <w:sz w:val="20"/>
            <w:szCs w:val="20"/>
          </w:rPr>
          <w:t>3.7 ASAM level facility</w:t>
        </w:r>
      </w:hyperlink>
      <w:r w:rsidRPr="007C6AC4">
        <w:rPr>
          <w:rFonts w:ascii="Arial" w:hAnsi="Arial" w:cs="Arial"/>
          <w:sz w:val="20"/>
          <w:szCs w:val="20"/>
        </w:rPr>
        <w:t xml:space="preserve"> (non-hospital based) in northwestern Pennsylvania for individuals with addiction service needs who also have complex biomedical conditions that require medical and physical health treatment. The facility will be developed and co-located within an existing UPMC skilled nursing facility.</w:t>
      </w:r>
      <w:r w:rsidRPr="007C6AC4">
        <w:rPr>
          <w:rFonts w:ascii="Arial" w:hAnsi="Arial" w:cs="Arial"/>
          <w:sz w:val="20"/>
          <w:szCs w:val="20"/>
        </w:rPr>
        <w:tab/>
      </w:r>
    </w:p>
    <w:p w14:paraId="4038353E" w14:textId="77777777" w:rsidR="000E7DF0" w:rsidRDefault="000E7DF0" w:rsidP="000E7DF0">
      <w:pPr>
        <w:pStyle w:val="ListParagraph"/>
        <w:rPr>
          <w:rFonts w:ascii="Arial" w:hAnsi="Arial" w:cs="Arial"/>
          <w:sz w:val="20"/>
          <w:szCs w:val="20"/>
        </w:rPr>
      </w:pPr>
    </w:p>
    <w:p w14:paraId="6E143384" w14:textId="48E5DF39" w:rsidR="00BB6D07" w:rsidRPr="00BB6D07" w:rsidRDefault="004864E5" w:rsidP="000E7DF0">
      <w:pPr>
        <w:pStyle w:val="ListParagraph"/>
        <w:numPr>
          <w:ilvl w:val="0"/>
          <w:numId w:val="7"/>
        </w:numPr>
        <w:rPr>
          <w:rFonts w:ascii="Arial" w:hAnsi="Arial" w:cs="Arial"/>
          <w:sz w:val="20"/>
          <w:szCs w:val="20"/>
        </w:rPr>
      </w:pPr>
      <w:r w:rsidRPr="00866FC6">
        <w:rPr>
          <w:rFonts w:ascii="Arial" w:hAnsi="Arial" w:cs="Arial"/>
          <w:b/>
          <w:bCs/>
          <w:sz w:val="20"/>
          <w:szCs w:val="20"/>
        </w:rPr>
        <w:t>Reform current payment mechanisms to support training and start-up costs associated with integrated care</w:t>
      </w:r>
      <w:r w:rsidRPr="00866FC6">
        <w:rPr>
          <w:rFonts w:ascii="Arial" w:hAnsi="Arial" w:cs="Arial"/>
          <w:sz w:val="20"/>
          <w:szCs w:val="20"/>
        </w:rPr>
        <w:t>. </w:t>
      </w:r>
      <w:r w:rsidR="00E80611" w:rsidRPr="00866FC6">
        <w:rPr>
          <w:rFonts w:ascii="Arial" w:hAnsi="Arial" w:cs="Arial"/>
          <w:sz w:val="20"/>
          <w:szCs w:val="20"/>
        </w:rPr>
        <w:t xml:space="preserve">One of the values of integrated care is the collaboration and provider-to-provider communication. </w:t>
      </w:r>
      <w:r w:rsidR="00E80611" w:rsidRPr="00712E92">
        <w:rPr>
          <w:rFonts w:ascii="Arial" w:hAnsi="Arial" w:cs="Arial"/>
          <w:i/>
          <w:iCs/>
          <w:sz w:val="20"/>
          <w:szCs w:val="20"/>
        </w:rPr>
        <w:t>This</w:t>
      </w:r>
      <w:r w:rsidR="00712E92" w:rsidRPr="00712E92">
        <w:rPr>
          <w:rFonts w:ascii="Arial" w:hAnsi="Arial" w:cs="Arial"/>
          <w:i/>
          <w:iCs/>
          <w:sz w:val="20"/>
          <w:szCs w:val="20"/>
        </w:rPr>
        <w:t xml:space="preserve"> is</w:t>
      </w:r>
      <w:r w:rsidR="00E80611" w:rsidRPr="00712E92">
        <w:rPr>
          <w:rFonts w:ascii="Arial" w:hAnsi="Arial" w:cs="Arial"/>
          <w:i/>
          <w:iCs/>
          <w:sz w:val="20"/>
          <w:szCs w:val="20"/>
        </w:rPr>
        <w:t xml:space="preserve"> not adequately supported in current FFS</w:t>
      </w:r>
      <w:r w:rsidR="00E80611" w:rsidRPr="00866FC6">
        <w:rPr>
          <w:rFonts w:ascii="Arial" w:hAnsi="Arial" w:cs="Arial"/>
          <w:sz w:val="20"/>
          <w:szCs w:val="20"/>
        </w:rPr>
        <w:t xml:space="preserve">. </w:t>
      </w:r>
      <w:r w:rsidRPr="00866FC6">
        <w:rPr>
          <w:rFonts w:ascii="Arial" w:hAnsi="Arial" w:cs="Arial"/>
          <w:sz w:val="20"/>
          <w:szCs w:val="20"/>
        </w:rPr>
        <w:t xml:space="preserve">Current payment </w:t>
      </w:r>
      <w:r w:rsidRPr="00866FC6">
        <w:rPr>
          <w:rFonts w:ascii="Arial" w:hAnsi="Arial" w:cs="Arial"/>
          <w:sz w:val="20"/>
          <w:szCs w:val="20"/>
        </w:rPr>
        <w:lastRenderedPageBreak/>
        <w:t xml:space="preserve">models do not adequately support the hiring, training, workflow changes, and start-up costs associated with introducing integrated mental health and addiction treatment into primary care. </w:t>
      </w:r>
      <w:r>
        <w:rPr>
          <w:rStyle w:val="FootnoteReference"/>
          <w:rFonts w:ascii="Arial" w:hAnsi="Arial" w:cs="Arial"/>
          <w:sz w:val="20"/>
          <w:szCs w:val="20"/>
        </w:rPr>
        <w:footnoteReference w:id="10"/>
      </w:r>
      <w:r w:rsidRPr="000E7DF0">
        <w:rPr>
          <w:rFonts w:ascii="Arial" w:hAnsi="Arial" w:cs="Arial"/>
          <w:sz w:val="20"/>
          <w:szCs w:val="20"/>
        </w:rPr>
        <w:t xml:space="preserve"> </w:t>
      </w:r>
      <w:r>
        <w:rPr>
          <w:rStyle w:val="FootnoteReference"/>
          <w:rFonts w:ascii="Arial" w:hAnsi="Arial" w:cs="Arial"/>
          <w:sz w:val="20"/>
          <w:szCs w:val="20"/>
        </w:rPr>
        <w:footnoteReference w:id="11"/>
      </w:r>
      <w:r w:rsidRPr="000E7DF0">
        <w:rPr>
          <w:rFonts w:ascii="Arial" w:hAnsi="Arial" w:cs="Arial"/>
          <w:sz w:val="20"/>
          <w:szCs w:val="20"/>
        </w:rPr>
        <w:t xml:space="preserve"> </w:t>
      </w:r>
      <w:r w:rsidR="00FE2C3A" w:rsidRPr="000E7DF0">
        <w:rPr>
          <w:rFonts w:ascii="Arial" w:hAnsi="Arial" w:cs="Arial"/>
        </w:rPr>
        <w:t xml:space="preserve"> </w:t>
      </w:r>
      <w:r w:rsidRPr="000E7DF0">
        <w:rPr>
          <w:rFonts w:ascii="Arial" w:hAnsi="Arial" w:cs="Arial"/>
          <w:sz w:val="20"/>
          <w:szCs w:val="20"/>
        </w:rPr>
        <w:t>Although a range of payment models could support integrated care, there is evidence that prospective payment mechanisms can be a cost-effective means of supporting integrated care.</w:t>
      </w:r>
      <w:r>
        <w:rPr>
          <w:rStyle w:val="FootnoteReference"/>
          <w:rFonts w:ascii="Arial" w:hAnsi="Arial" w:cs="Arial"/>
          <w:sz w:val="20"/>
          <w:szCs w:val="20"/>
        </w:rPr>
        <w:footnoteReference w:id="12"/>
      </w:r>
      <w:r w:rsidR="000E7DF0" w:rsidRPr="000E7DF0">
        <w:t xml:space="preserve"> </w:t>
      </w:r>
    </w:p>
    <w:p w14:paraId="3043D440" w14:textId="77777777" w:rsidR="00BB6D07" w:rsidRDefault="00BB6D07" w:rsidP="00BB6D07">
      <w:pPr>
        <w:pStyle w:val="ListParagraph"/>
      </w:pPr>
    </w:p>
    <w:p w14:paraId="683FBC36" w14:textId="2DBA3C28" w:rsidR="0039473E" w:rsidRPr="0045369A" w:rsidRDefault="00C423DE" w:rsidP="0045369A">
      <w:pPr>
        <w:pStyle w:val="ListParagraph"/>
        <w:numPr>
          <w:ilvl w:val="0"/>
          <w:numId w:val="30"/>
        </w:numPr>
        <w:rPr>
          <w:rFonts w:ascii="Arial" w:hAnsi="Arial" w:cs="Arial"/>
          <w:sz w:val="20"/>
          <w:szCs w:val="20"/>
        </w:rPr>
      </w:pPr>
      <w:r w:rsidRPr="0045369A">
        <w:rPr>
          <w:rFonts w:ascii="Arial" w:hAnsi="Arial" w:cs="Arial"/>
          <w:sz w:val="20"/>
          <w:szCs w:val="20"/>
        </w:rPr>
        <w:t xml:space="preserve">For example, </w:t>
      </w:r>
      <w:r w:rsidRPr="0045369A">
        <w:rPr>
          <w:rFonts w:ascii="Arial" w:hAnsi="Arial" w:cs="Arial"/>
          <w:sz w:val="20"/>
          <w:szCs w:val="20"/>
        </w:rPr>
        <w:t>UPMC Western is enhancing Addiction Medicine Service Programs through strategic use of non-physician providers (</w:t>
      </w:r>
      <w:proofErr w:type="gramStart"/>
      <w:r w:rsidRPr="0045369A">
        <w:rPr>
          <w:rFonts w:ascii="Arial" w:hAnsi="Arial" w:cs="Arial"/>
          <w:sz w:val="20"/>
          <w:szCs w:val="20"/>
        </w:rPr>
        <w:t>e.g.</w:t>
      </w:r>
      <w:proofErr w:type="gramEnd"/>
      <w:r w:rsidRPr="0045369A">
        <w:rPr>
          <w:rFonts w:ascii="Arial" w:hAnsi="Arial" w:cs="Arial"/>
          <w:sz w:val="20"/>
          <w:szCs w:val="20"/>
        </w:rPr>
        <w:t xml:space="preserve"> CRNP, Certified Recovery Specialists, Peers) and a designed collaborative model with Primary Care and Internal Medicine practices. The Narcotic Addiction Treatment Program (NATP), UPMC’s dual diagnosis methadone program, is working to bring essential primary care services on-site.</w:t>
      </w:r>
      <w:r w:rsidR="0045369A">
        <w:rPr>
          <w:rFonts w:ascii="Arial" w:hAnsi="Arial" w:cs="Arial"/>
          <w:sz w:val="20"/>
          <w:szCs w:val="20"/>
        </w:rPr>
        <w:t xml:space="preserve"> One formidable </w:t>
      </w:r>
      <w:r w:rsidR="0039473E" w:rsidRPr="0045369A">
        <w:rPr>
          <w:rFonts w:ascii="Arial" w:hAnsi="Arial" w:cs="Arial"/>
          <w:sz w:val="20"/>
          <w:szCs w:val="20"/>
        </w:rPr>
        <w:t xml:space="preserve">issue is the bundled </w:t>
      </w:r>
      <w:r w:rsidR="004201FE">
        <w:rPr>
          <w:rFonts w:ascii="Arial" w:hAnsi="Arial" w:cs="Arial"/>
          <w:sz w:val="20"/>
          <w:szCs w:val="20"/>
        </w:rPr>
        <w:t xml:space="preserve">Medicaid </w:t>
      </w:r>
      <w:r w:rsidR="0039473E" w:rsidRPr="0045369A">
        <w:rPr>
          <w:rFonts w:ascii="Arial" w:hAnsi="Arial" w:cs="Arial"/>
          <w:sz w:val="20"/>
          <w:szCs w:val="20"/>
        </w:rPr>
        <w:t>rate for services in th</w:t>
      </w:r>
      <w:r w:rsidR="004201FE">
        <w:rPr>
          <w:rFonts w:ascii="Arial" w:hAnsi="Arial" w:cs="Arial"/>
          <w:sz w:val="20"/>
          <w:szCs w:val="20"/>
        </w:rPr>
        <w:t xml:space="preserve">e </w:t>
      </w:r>
      <w:r w:rsidR="0039473E" w:rsidRPr="0045369A">
        <w:rPr>
          <w:rFonts w:ascii="Arial" w:hAnsi="Arial" w:cs="Arial"/>
          <w:sz w:val="20"/>
          <w:szCs w:val="20"/>
        </w:rPr>
        <w:t xml:space="preserve">clinic. We might provide the service but </w:t>
      </w:r>
      <w:r w:rsidR="004201FE">
        <w:rPr>
          <w:rFonts w:ascii="Arial" w:hAnsi="Arial" w:cs="Arial"/>
          <w:sz w:val="20"/>
          <w:szCs w:val="20"/>
        </w:rPr>
        <w:t>s</w:t>
      </w:r>
      <w:r w:rsidR="0039473E" w:rsidRPr="0045369A">
        <w:rPr>
          <w:rFonts w:ascii="Arial" w:hAnsi="Arial" w:cs="Arial"/>
          <w:sz w:val="20"/>
          <w:szCs w:val="20"/>
        </w:rPr>
        <w:t xml:space="preserve">ince it was provided on the same day as methadone dosing, it is included in the daily methadone rate. </w:t>
      </w:r>
    </w:p>
    <w:p w14:paraId="3E9206E9" w14:textId="77777777" w:rsidR="0039473E" w:rsidRDefault="0039473E" w:rsidP="0039473E">
      <w:pPr>
        <w:pStyle w:val="ListParagraph"/>
        <w:ind w:left="1080"/>
        <w:rPr>
          <w:rFonts w:ascii="Arial" w:hAnsi="Arial" w:cs="Arial"/>
          <w:sz w:val="20"/>
          <w:szCs w:val="20"/>
        </w:rPr>
      </w:pPr>
    </w:p>
    <w:p w14:paraId="56F5357F" w14:textId="7024605F" w:rsidR="00C423DE" w:rsidRPr="0039473E" w:rsidRDefault="00C423DE" w:rsidP="0039473E">
      <w:pPr>
        <w:pStyle w:val="ListParagraph"/>
        <w:ind w:left="1080"/>
        <w:rPr>
          <w:rFonts w:ascii="Arial" w:hAnsi="Arial" w:cs="Arial"/>
          <w:sz w:val="20"/>
          <w:szCs w:val="20"/>
        </w:rPr>
      </w:pPr>
      <w:r w:rsidRPr="0039473E">
        <w:rPr>
          <w:rFonts w:ascii="Arial" w:hAnsi="Arial" w:cs="Arial"/>
          <w:sz w:val="20"/>
          <w:szCs w:val="20"/>
        </w:rPr>
        <w:t>Most patients have no primary care provider and are often hesitant to seek out care, in large part due to perceived stigma against people with substance use disorders. By bringing low-barrier acute and routine health care on site, we hope to see long-term prevention of morbidity and mortality, as well as decreased utilization of inpatient and emergency departments. Services to be implemented include hypertension management, immunizations, hepatitis C and HIV treatment options, cervical and other cancer screenings, contraception, and coordination of OB care for pregnant patients.</w:t>
      </w:r>
    </w:p>
    <w:p w14:paraId="31575AD6" w14:textId="77777777" w:rsidR="00C423DE" w:rsidRPr="00E11ADA" w:rsidRDefault="00C423DE" w:rsidP="00C423DE">
      <w:pPr>
        <w:pStyle w:val="ListParagraph"/>
        <w:ind w:left="1080"/>
        <w:rPr>
          <w:rFonts w:ascii="Arial" w:hAnsi="Arial" w:cs="Arial"/>
          <w:sz w:val="20"/>
          <w:szCs w:val="20"/>
        </w:rPr>
      </w:pPr>
    </w:p>
    <w:p w14:paraId="1E890296" w14:textId="6F69384C" w:rsidR="00A6182B" w:rsidRDefault="002C05BB" w:rsidP="00A6182B">
      <w:pPr>
        <w:pStyle w:val="ListParagraph"/>
        <w:rPr>
          <w:rFonts w:ascii="Arial" w:hAnsi="Arial" w:cs="Arial"/>
          <w:sz w:val="20"/>
          <w:szCs w:val="20"/>
        </w:rPr>
      </w:pPr>
      <w:hyperlink r:id="rId31" w:history="1">
        <w:r w:rsidR="000E7DF0" w:rsidRPr="00BB6D07">
          <w:rPr>
            <w:rStyle w:val="Hyperlink"/>
            <w:rFonts w:ascii="Arial" w:eastAsia="Times New Roman" w:hAnsi="Arial" w:cs="Arial"/>
            <w:sz w:val="20"/>
            <w:szCs w:val="20"/>
          </w:rPr>
          <w:t>Medical costs</w:t>
        </w:r>
      </w:hyperlink>
      <w:r w:rsidR="000E7DF0" w:rsidRPr="00BB6D07">
        <w:rPr>
          <w:rFonts w:ascii="Arial" w:eastAsia="Times New Roman" w:hAnsi="Arial" w:cs="Arial"/>
          <w:sz w:val="20"/>
          <w:szCs w:val="20"/>
        </w:rPr>
        <w:t xml:space="preserve"> for treating patients with chronic medical and comorbid MH/SUD conditions are two to three times higher on average compared to costs for patients who do not have comorbid MH/SUD conditions. Most of the increased cost for those with comorbid MH/SUD conditions is attributed to medical services, creating a large opportunity for medical costs through integration of behavioral and medical services.  </w:t>
      </w:r>
      <w:r w:rsidR="000E7DF0" w:rsidRPr="00BB6D07">
        <w:rPr>
          <w:rFonts w:ascii="Arial" w:hAnsi="Arial" w:cs="Arial"/>
          <w:sz w:val="20"/>
          <w:szCs w:val="20"/>
        </w:rPr>
        <w:t>However, mental health conditions are often unrecognized in general health care settings. Integrated, whole-person care approaches are effective in connecting people to care but are underutilized. Some evidence suggests that integrated care can result in cost savings at the level of practices and payers, as well as statewide initiatives.</w:t>
      </w:r>
      <w:r w:rsidR="000E7DF0" w:rsidRPr="004864E5">
        <w:rPr>
          <w:rStyle w:val="FootnoteReference"/>
          <w:rFonts w:ascii="Arial" w:hAnsi="Arial" w:cs="Arial"/>
          <w:sz w:val="20"/>
          <w:szCs w:val="20"/>
        </w:rPr>
        <w:footnoteReference w:id="13"/>
      </w:r>
      <w:r w:rsidR="000E7DF0" w:rsidRPr="00BB6D07">
        <w:rPr>
          <w:rFonts w:ascii="Arial" w:hAnsi="Arial" w:cs="Arial"/>
          <w:sz w:val="20"/>
          <w:szCs w:val="20"/>
        </w:rPr>
        <w:t xml:space="preserve"> </w:t>
      </w:r>
      <w:r w:rsidR="000E7DF0" w:rsidRPr="004864E5">
        <w:rPr>
          <w:rStyle w:val="FootnoteReference"/>
          <w:rFonts w:ascii="Arial" w:hAnsi="Arial" w:cs="Arial"/>
          <w:sz w:val="20"/>
          <w:szCs w:val="20"/>
        </w:rPr>
        <w:footnoteReference w:id="14"/>
      </w:r>
      <w:r w:rsidR="00A6182B">
        <w:rPr>
          <w:rFonts w:ascii="Arial" w:hAnsi="Arial" w:cs="Arial"/>
          <w:sz w:val="20"/>
          <w:szCs w:val="20"/>
        </w:rPr>
        <w:t xml:space="preserve"> </w:t>
      </w:r>
      <w:r w:rsidR="00A6182B" w:rsidRPr="004864E5">
        <w:rPr>
          <w:rStyle w:val="FootnoteReference"/>
          <w:rFonts w:ascii="Arial" w:hAnsi="Arial" w:cs="Arial"/>
          <w:sz w:val="20"/>
          <w:szCs w:val="20"/>
        </w:rPr>
        <w:footnoteReference w:id="15"/>
      </w:r>
      <w:r w:rsidR="00A6182B" w:rsidRPr="00BB6D07">
        <w:rPr>
          <w:rFonts w:ascii="Arial" w:hAnsi="Arial" w:cs="Arial"/>
          <w:sz w:val="20"/>
          <w:szCs w:val="20"/>
        </w:rPr>
        <w:t xml:space="preserve"> </w:t>
      </w:r>
      <w:r w:rsidR="00A6182B" w:rsidRPr="003372D8">
        <w:rPr>
          <w:rFonts w:ascii="Arial" w:hAnsi="Arial" w:cs="Arial"/>
          <w:sz w:val="20"/>
          <w:szCs w:val="20"/>
        </w:rPr>
        <w:t xml:space="preserve">There is even some evidence to suggest that integrated care can improve access and mental </w:t>
      </w:r>
      <w:r w:rsidR="00A6182B" w:rsidRPr="003372D8">
        <w:rPr>
          <w:rFonts w:ascii="Arial" w:hAnsi="Arial" w:cs="Arial"/>
          <w:sz w:val="20"/>
          <w:szCs w:val="20"/>
        </w:rPr>
        <w:lastRenderedPageBreak/>
        <w:t>health outcomes in communities of color, which could be important for reducing mental health disparities</w:t>
      </w:r>
      <w:r w:rsidR="00A6182B">
        <w:rPr>
          <w:rFonts w:ascii="Arial" w:hAnsi="Arial" w:cs="Arial"/>
          <w:sz w:val="20"/>
          <w:szCs w:val="20"/>
        </w:rPr>
        <w:t>.</w:t>
      </w:r>
      <w:r w:rsidR="00A6182B">
        <w:rPr>
          <w:rStyle w:val="FootnoteReference"/>
          <w:rFonts w:ascii="Arial" w:hAnsi="Arial" w:cs="Arial"/>
          <w:sz w:val="20"/>
          <w:szCs w:val="20"/>
        </w:rPr>
        <w:footnoteReference w:id="16"/>
      </w:r>
      <w:r w:rsidR="00A6182B" w:rsidRPr="003372D8">
        <w:rPr>
          <w:rFonts w:ascii="Arial" w:hAnsi="Arial" w:cs="Arial"/>
          <w:sz w:val="20"/>
          <w:szCs w:val="20"/>
        </w:rPr>
        <w:t xml:space="preserve"> </w:t>
      </w:r>
      <w:r w:rsidR="00A6182B">
        <w:rPr>
          <w:rStyle w:val="FootnoteReference"/>
          <w:rFonts w:ascii="Arial" w:hAnsi="Arial" w:cs="Arial"/>
          <w:sz w:val="20"/>
          <w:szCs w:val="20"/>
        </w:rPr>
        <w:footnoteReference w:id="17"/>
      </w:r>
      <w:r w:rsidR="00A6182B" w:rsidRPr="003372D8">
        <w:rPr>
          <w:rFonts w:ascii="Arial" w:hAnsi="Arial" w:cs="Arial"/>
          <w:sz w:val="20"/>
          <w:szCs w:val="20"/>
        </w:rPr>
        <w:t xml:space="preserve"> </w:t>
      </w:r>
      <w:r w:rsidR="00A6182B">
        <w:rPr>
          <w:rStyle w:val="FootnoteReference"/>
          <w:rFonts w:ascii="Arial" w:hAnsi="Arial" w:cs="Arial"/>
          <w:sz w:val="20"/>
          <w:szCs w:val="20"/>
        </w:rPr>
        <w:footnoteReference w:id="18"/>
      </w:r>
      <w:r w:rsidR="00A6182B" w:rsidRPr="00F23058">
        <w:t xml:space="preserve"> </w:t>
      </w:r>
      <w:r w:rsidR="00A6182B">
        <w:t xml:space="preserve"> </w:t>
      </w:r>
    </w:p>
    <w:p w14:paraId="2487DE2A" w14:textId="77777777" w:rsidR="00A6182B" w:rsidRDefault="00A6182B" w:rsidP="00A6182B">
      <w:pPr>
        <w:pStyle w:val="ListParagraph"/>
        <w:rPr>
          <w:rFonts w:ascii="Arial" w:hAnsi="Arial" w:cs="Arial"/>
          <w:sz w:val="20"/>
          <w:szCs w:val="20"/>
        </w:rPr>
      </w:pPr>
    </w:p>
    <w:p w14:paraId="69667A21" w14:textId="7034615B" w:rsidR="009F571E" w:rsidRPr="00E0071F" w:rsidRDefault="00903B48" w:rsidP="00A6182B">
      <w:pPr>
        <w:pStyle w:val="ListParagraph"/>
        <w:rPr>
          <w:rFonts w:ascii="Arial" w:hAnsi="Arial" w:cs="Arial"/>
          <w:sz w:val="20"/>
          <w:szCs w:val="20"/>
        </w:rPr>
      </w:pPr>
      <w:r w:rsidRPr="00D26ED1">
        <w:rPr>
          <w:rFonts w:ascii="Arial" w:hAnsi="Arial" w:cs="Arial"/>
          <w:sz w:val="20"/>
          <w:szCs w:val="20"/>
        </w:rPr>
        <w:t>Integrated physical and behavioral health results in cost savings, improves care delivery and bolsters cross-sector partnerships</w:t>
      </w:r>
      <w:r w:rsidR="00685820">
        <w:rPr>
          <w:rFonts w:ascii="Arial" w:hAnsi="Arial" w:cs="Arial"/>
          <w:sz w:val="20"/>
          <w:szCs w:val="20"/>
        </w:rPr>
        <w:t>,</w:t>
      </w:r>
      <w:r w:rsidRPr="00D26ED1">
        <w:rPr>
          <w:rFonts w:ascii="Arial" w:hAnsi="Arial" w:cs="Arial"/>
          <w:sz w:val="20"/>
          <w:szCs w:val="20"/>
        </w:rPr>
        <w:t xml:space="preserve"> </w:t>
      </w:r>
      <w:r w:rsidR="00685820">
        <w:rPr>
          <w:rFonts w:ascii="Arial" w:hAnsi="Arial" w:cs="Arial"/>
          <w:sz w:val="20"/>
          <w:szCs w:val="20"/>
        </w:rPr>
        <w:t>a</w:t>
      </w:r>
      <w:r w:rsidR="000734CE" w:rsidRPr="00D26ED1">
        <w:rPr>
          <w:rFonts w:ascii="Arial" w:hAnsi="Arial" w:cs="Arial"/>
          <w:sz w:val="20"/>
          <w:szCs w:val="20"/>
        </w:rPr>
        <w:t xml:space="preserve">ccording to </w:t>
      </w:r>
      <w:r w:rsidR="00A64A70">
        <w:rPr>
          <w:rFonts w:ascii="Arial" w:hAnsi="Arial" w:cs="Arial"/>
          <w:sz w:val="20"/>
          <w:szCs w:val="20"/>
        </w:rPr>
        <w:t xml:space="preserve">a </w:t>
      </w:r>
      <w:r w:rsidR="00CC72E9" w:rsidRPr="00D26ED1">
        <w:rPr>
          <w:rFonts w:ascii="Arial" w:hAnsi="Arial" w:cs="Arial"/>
          <w:sz w:val="20"/>
          <w:szCs w:val="20"/>
        </w:rPr>
        <w:t>Milliman</w:t>
      </w:r>
      <w:r w:rsidR="000734CE" w:rsidRPr="00D26ED1">
        <w:rPr>
          <w:rFonts w:ascii="Arial" w:hAnsi="Arial" w:cs="Arial"/>
          <w:sz w:val="20"/>
          <w:szCs w:val="20"/>
        </w:rPr>
        <w:t xml:space="preserve"> </w:t>
      </w:r>
      <w:r w:rsidR="00D26ED1">
        <w:rPr>
          <w:rFonts w:ascii="Arial" w:hAnsi="Arial" w:cs="Arial"/>
          <w:sz w:val="20"/>
          <w:szCs w:val="20"/>
        </w:rPr>
        <w:t xml:space="preserve">2019 </w:t>
      </w:r>
      <w:r w:rsidR="000734CE" w:rsidRPr="00D26ED1">
        <w:rPr>
          <w:rFonts w:ascii="Arial" w:hAnsi="Arial" w:cs="Arial"/>
          <w:sz w:val="20"/>
          <w:szCs w:val="20"/>
        </w:rPr>
        <w:t>report o</w:t>
      </w:r>
      <w:r w:rsidR="00D26ED1">
        <w:rPr>
          <w:rFonts w:ascii="Arial" w:hAnsi="Arial" w:cs="Arial"/>
          <w:sz w:val="20"/>
          <w:szCs w:val="20"/>
        </w:rPr>
        <w:t>n</w:t>
      </w:r>
      <w:r w:rsidR="000734CE" w:rsidRPr="00D26ED1">
        <w:rPr>
          <w:rFonts w:ascii="Arial" w:hAnsi="Arial" w:cs="Arial"/>
          <w:sz w:val="20"/>
          <w:szCs w:val="20"/>
        </w:rPr>
        <w:t xml:space="preserve"> </w:t>
      </w:r>
      <w:r w:rsidR="00385E95">
        <w:rPr>
          <w:rFonts w:ascii="Arial" w:hAnsi="Arial" w:cs="Arial"/>
          <w:sz w:val="20"/>
          <w:szCs w:val="20"/>
        </w:rPr>
        <w:t>t</w:t>
      </w:r>
      <w:r w:rsidR="00CC72E9" w:rsidRPr="00D26ED1">
        <w:rPr>
          <w:rFonts w:ascii="Arial" w:hAnsi="Arial" w:cs="Arial"/>
          <w:sz w:val="20"/>
          <w:szCs w:val="20"/>
        </w:rPr>
        <w:t xml:space="preserve">he Center for Medicare and Medicaid Innovation (CMMI) </w:t>
      </w:r>
      <w:r w:rsidR="00FF43D9">
        <w:rPr>
          <w:rFonts w:ascii="Arial" w:hAnsi="Arial" w:cs="Arial"/>
          <w:sz w:val="20"/>
          <w:szCs w:val="20"/>
        </w:rPr>
        <w:t xml:space="preserve">Colorado </w:t>
      </w:r>
      <w:r w:rsidR="00CC72E9" w:rsidRPr="00D26ED1">
        <w:rPr>
          <w:rFonts w:ascii="Arial" w:hAnsi="Arial" w:cs="Arial"/>
          <w:sz w:val="20"/>
          <w:szCs w:val="20"/>
        </w:rPr>
        <w:t>State Healthcare Innovation Plan</w:t>
      </w:r>
      <w:r w:rsidR="00FF43D9">
        <w:rPr>
          <w:rFonts w:ascii="Arial" w:hAnsi="Arial" w:cs="Arial"/>
          <w:sz w:val="20"/>
          <w:szCs w:val="20"/>
        </w:rPr>
        <w:t xml:space="preserve"> which </w:t>
      </w:r>
      <w:r w:rsidR="00CC72E9" w:rsidRPr="00D26ED1">
        <w:rPr>
          <w:rFonts w:ascii="Arial" w:hAnsi="Arial" w:cs="Arial"/>
          <w:sz w:val="20"/>
          <w:szCs w:val="20"/>
        </w:rPr>
        <w:t>integrat</w:t>
      </w:r>
      <w:r w:rsidR="00FF43D9">
        <w:rPr>
          <w:rFonts w:ascii="Arial" w:hAnsi="Arial" w:cs="Arial"/>
          <w:sz w:val="20"/>
          <w:szCs w:val="20"/>
        </w:rPr>
        <w:t>ed</w:t>
      </w:r>
      <w:r w:rsidR="00CC72E9" w:rsidRPr="00D26ED1">
        <w:rPr>
          <w:rFonts w:ascii="Arial" w:hAnsi="Arial" w:cs="Arial"/>
          <w:sz w:val="20"/>
          <w:szCs w:val="20"/>
        </w:rPr>
        <w:t xml:space="preserve"> behavioral healthcare services in approximately 400 primary medical care practices</w:t>
      </w:r>
      <w:r w:rsidR="00D26ED1" w:rsidRPr="00D26ED1">
        <w:rPr>
          <w:rFonts w:ascii="Arial" w:hAnsi="Arial" w:cs="Arial"/>
          <w:sz w:val="20"/>
          <w:szCs w:val="20"/>
        </w:rPr>
        <w:t xml:space="preserve"> and four</w:t>
      </w:r>
      <w:r w:rsidR="00CC72E9" w:rsidRPr="00D26ED1">
        <w:rPr>
          <w:rFonts w:ascii="Arial" w:hAnsi="Arial" w:cs="Arial"/>
          <w:sz w:val="20"/>
          <w:szCs w:val="20"/>
        </w:rPr>
        <w:t xml:space="preserve"> community mental health center</w:t>
      </w:r>
      <w:r w:rsidR="00385E95">
        <w:rPr>
          <w:rFonts w:ascii="Arial" w:hAnsi="Arial" w:cs="Arial"/>
          <w:sz w:val="20"/>
          <w:szCs w:val="20"/>
        </w:rPr>
        <w:t xml:space="preserve">s. </w:t>
      </w:r>
      <w:r w:rsidR="00385E95" w:rsidRPr="00E0071F">
        <w:rPr>
          <w:rStyle w:val="FootnoteReference"/>
          <w:rFonts w:ascii="Arial" w:hAnsi="Arial" w:cs="Arial"/>
          <w:sz w:val="20"/>
          <w:szCs w:val="20"/>
        </w:rPr>
        <w:footnoteReference w:id="19"/>
      </w:r>
      <w:r w:rsidR="008F7C52">
        <w:rPr>
          <w:rFonts w:ascii="Arial" w:hAnsi="Arial" w:cs="Arial"/>
          <w:sz w:val="20"/>
          <w:szCs w:val="20"/>
        </w:rPr>
        <w:t xml:space="preserve"> </w:t>
      </w:r>
      <w:r w:rsidR="00E0071F" w:rsidRPr="00E0071F">
        <w:rPr>
          <w:rFonts w:ascii="Arial" w:hAnsi="Arial" w:cs="Arial"/>
          <w:sz w:val="20"/>
          <w:szCs w:val="20"/>
        </w:rPr>
        <w:t xml:space="preserve">The $23.9 million investment of CMMI </w:t>
      </w:r>
      <w:r w:rsidR="008F7C52">
        <w:rPr>
          <w:rFonts w:ascii="Arial" w:hAnsi="Arial" w:cs="Arial"/>
          <w:sz w:val="20"/>
          <w:szCs w:val="20"/>
        </w:rPr>
        <w:t xml:space="preserve">in Colorado </w:t>
      </w:r>
      <w:r w:rsidR="00E0071F" w:rsidRPr="00E0071F">
        <w:rPr>
          <w:rFonts w:ascii="Arial" w:hAnsi="Arial" w:cs="Arial"/>
          <w:sz w:val="20"/>
          <w:szCs w:val="20"/>
        </w:rPr>
        <w:t>through 1/1/18, combined with the projected healthcare cost savings of $178.6 million</w:t>
      </w:r>
      <w:r w:rsidR="00854B6F">
        <w:rPr>
          <w:rFonts w:ascii="Arial" w:hAnsi="Arial" w:cs="Arial"/>
          <w:sz w:val="20"/>
          <w:szCs w:val="20"/>
        </w:rPr>
        <w:t xml:space="preserve"> [Exhibit 3]</w:t>
      </w:r>
      <w:r w:rsidR="00E0071F" w:rsidRPr="00E0071F">
        <w:rPr>
          <w:rFonts w:ascii="Arial" w:hAnsi="Arial" w:cs="Arial"/>
          <w:sz w:val="20"/>
          <w:szCs w:val="20"/>
        </w:rPr>
        <w:t>, result</w:t>
      </w:r>
      <w:r w:rsidR="008F7C52">
        <w:rPr>
          <w:rFonts w:ascii="Arial" w:hAnsi="Arial" w:cs="Arial"/>
          <w:sz w:val="20"/>
          <w:szCs w:val="20"/>
        </w:rPr>
        <w:t>ed</w:t>
      </w:r>
      <w:r w:rsidR="00E0071F" w:rsidRPr="00E0071F">
        <w:rPr>
          <w:rFonts w:ascii="Arial" w:hAnsi="Arial" w:cs="Arial"/>
          <w:sz w:val="20"/>
          <w:szCs w:val="20"/>
        </w:rPr>
        <w:t xml:space="preserve"> in a projected ROI of 7.47, which is significantly above target ratio of 1.89.</w:t>
      </w:r>
    </w:p>
    <w:p w14:paraId="55EF8B30" w14:textId="66B51831" w:rsidR="00C102A7" w:rsidRDefault="00C102A7" w:rsidP="00520683">
      <w:pPr>
        <w:ind w:left="1440"/>
      </w:pPr>
    </w:p>
    <w:p w14:paraId="43F5DC57" w14:textId="6D269B9B" w:rsidR="00946486" w:rsidRPr="00946486" w:rsidRDefault="00766E04" w:rsidP="009F571E">
      <w:pPr>
        <w:pStyle w:val="CommentText"/>
        <w:rPr>
          <w:rFonts w:ascii="Arial" w:hAnsi="Arial" w:cs="Arial"/>
          <w:b/>
          <w:bCs/>
          <w:noProof/>
        </w:rPr>
      </w:pPr>
      <w:r w:rsidRPr="00946486">
        <w:rPr>
          <w:rFonts w:ascii="Arial" w:hAnsi="Arial" w:cs="Arial"/>
          <w:noProof/>
        </w:rPr>
        <w:t xml:space="preserve"> </w:t>
      </w:r>
      <w:r w:rsidR="00946486" w:rsidRPr="00946486">
        <w:rPr>
          <w:rFonts w:ascii="Arial" w:hAnsi="Arial" w:cs="Arial"/>
          <w:b/>
          <w:bCs/>
          <w:noProof/>
        </w:rPr>
        <w:t xml:space="preserve">EXHIBIT 3 </w:t>
      </w:r>
      <w:r w:rsidRPr="00946486">
        <w:rPr>
          <w:rFonts w:ascii="Arial" w:hAnsi="Arial" w:cs="Arial"/>
          <w:b/>
          <w:bCs/>
          <w:noProof/>
        </w:rPr>
        <w:tab/>
        <w:t xml:space="preserve">  </w:t>
      </w:r>
    </w:p>
    <w:p w14:paraId="57793554" w14:textId="0732A3D8" w:rsidR="009F571E" w:rsidRPr="00FE2C3A" w:rsidRDefault="00946486" w:rsidP="00946486">
      <w:pPr>
        <w:pStyle w:val="CommentText"/>
        <w:rPr>
          <w:rFonts w:ascii="Arial" w:hAnsi="Arial" w:cs="Arial"/>
        </w:rPr>
      </w:pPr>
      <w:r>
        <w:rPr>
          <w:noProof/>
        </w:rPr>
        <w:t xml:space="preserve">                                  </w:t>
      </w:r>
      <w:r w:rsidR="00766E04">
        <w:rPr>
          <w:noProof/>
        </w:rPr>
        <w:drawing>
          <wp:inline distT="0" distB="0" distL="0" distR="0" wp14:anchorId="1E360A96" wp14:editId="52CB7DE8">
            <wp:extent cx="4629657" cy="2953385"/>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32"/>
                    <a:stretch>
                      <a:fillRect/>
                    </a:stretch>
                  </pic:blipFill>
                  <pic:spPr>
                    <a:xfrm>
                      <a:off x="0" y="0"/>
                      <a:ext cx="4634948" cy="2956760"/>
                    </a:xfrm>
                    <a:prstGeom prst="rect">
                      <a:avLst/>
                    </a:prstGeom>
                  </pic:spPr>
                </pic:pic>
              </a:graphicData>
            </a:graphic>
          </wp:inline>
        </w:drawing>
      </w:r>
    </w:p>
    <w:p w14:paraId="16BA12C8" w14:textId="77777777" w:rsidR="00946486" w:rsidRPr="00946486" w:rsidRDefault="00946486" w:rsidP="00946486">
      <w:pPr>
        <w:rPr>
          <w:rFonts w:ascii="Arial" w:eastAsia="Times New Roman" w:hAnsi="Arial" w:cs="Arial"/>
          <w:sz w:val="20"/>
          <w:szCs w:val="20"/>
        </w:rPr>
      </w:pPr>
    </w:p>
    <w:p w14:paraId="0551FEAE" w14:textId="7F55B97E" w:rsidR="00A23BFC" w:rsidRPr="00766E04" w:rsidRDefault="004864E5" w:rsidP="00766E04">
      <w:pPr>
        <w:pStyle w:val="ListParagraph"/>
        <w:numPr>
          <w:ilvl w:val="0"/>
          <w:numId w:val="7"/>
        </w:numPr>
        <w:rPr>
          <w:rFonts w:ascii="Arial" w:eastAsia="Times New Roman" w:hAnsi="Arial" w:cs="Arial"/>
          <w:sz w:val="20"/>
          <w:szCs w:val="20"/>
        </w:rPr>
      </w:pPr>
      <w:r w:rsidRPr="00766E04">
        <w:rPr>
          <w:rFonts w:ascii="Arial" w:hAnsi="Arial" w:cs="Arial"/>
          <w:b/>
          <w:bCs/>
          <w:sz w:val="20"/>
          <w:szCs w:val="20"/>
        </w:rPr>
        <w:t>Expand integrated care training opportunities for the current and future workforce.</w:t>
      </w:r>
      <w:r w:rsidRPr="00766E04">
        <w:rPr>
          <w:rFonts w:ascii="Arial" w:hAnsi="Arial" w:cs="Arial"/>
          <w:sz w:val="20"/>
          <w:szCs w:val="20"/>
        </w:rPr>
        <w:t> To further advance integration, key providers, such as primary care providers, behavioral health care providers, and care managers and coordinators, require training in integrated care. Current federal grants that support opportunities for behavioral health providers and paraprofessionals to train in integrated settings could be expanded to meet increasing need for behavioral health integration</w:t>
      </w:r>
      <w:r w:rsidR="004E3585" w:rsidRPr="00766E04">
        <w:rPr>
          <w:rFonts w:ascii="Arial" w:hAnsi="Arial" w:cs="Arial"/>
          <w:sz w:val="20"/>
          <w:szCs w:val="20"/>
        </w:rPr>
        <w:t xml:space="preserve">. </w:t>
      </w:r>
      <w:r w:rsidRPr="00766E04">
        <w:rPr>
          <w:rFonts w:ascii="Arial" w:hAnsi="Arial" w:cs="Arial"/>
          <w:sz w:val="20"/>
          <w:szCs w:val="20"/>
        </w:rPr>
        <w:t xml:space="preserve">State or federal policymakers should also consider funding technical assistance and </w:t>
      </w:r>
      <w:r w:rsidRPr="00766E04">
        <w:rPr>
          <w:rFonts w:ascii="Arial" w:hAnsi="Arial" w:cs="Arial"/>
          <w:sz w:val="20"/>
          <w:szCs w:val="20"/>
        </w:rPr>
        <w:lastRenderedPageBreak/>
        <w:t>training opportunities to train current providers and practices interested in implementing integrated care.</w:t>
      </w:r>
    </w:p>
    <w:p w14:paraId="73DA92D6" w14:textId="77777777" w:rsidR="00A23BFC" w:rsidRPr="00A23BFC" w:rsidRDefault="00A23BFC" w:rsidP="00A23BFC">
      <w:pPr>
        <w:pStyle w:val="ListParagraph"/>
        <w:rPr>
          <w:rFonts w:ascii="Arial" w:eastAsia="Times New Roman" w:hAnsi="Arial" w:cs="Arial"/>
          <w:sz w:val="20"/>
          <w:szCs w:val="20"/>
        </w:rPr>
      </w:pPr>
    </w:p>
    <w:p w14:paraId="53AAD401" w14:textId="6BC4701E" w:rsidR="009371C0" w:rsidRPr="009371C0" w:rsidRDefault="00B879BE" w:rsidP="009371C0">
      <w:pPr>
        <w:pStyle w:val="xxdefault"/>
        <w:numPr>
          <w:ilvl w:val="0"/>
          <w:numId w:val="7"/>
        </w:numPr>
      </w:pPr>
      <w:bookmarkStart w:id="2" w:name="_Hlk87531014"/>
      <w:r w:rsidRPr="00A23BFC">
        <w:rPr>
          <w:rFonts w:ascii="Arial" w:eastAsia="Times New Roman" w:hAnsi="Arial" w:cs="Arial"/>
          <w:b/>
          <w:bCs/>
          <w:sz w:val="20"/>
          <w:szCs w:val="20"/>
        </w:rPr>
        <w:t>Reimburse evidence-based mental health treatments at their true cost</w:t>
      </w:r>
      <w:r w:rsidR="008C21D2">
        <w:rPr>
          <w:rFonts w:ascii="Arial" w:eastAsia="Times New Roman" w:hAnsi="Arial" w:cs="Arial"/>
          <w:b/>
          <w:bCs/>
          <w:sz w:val="20"/>
          <w:szCs w:val="20"/>
        </w:rPr>
        <w:t xml:space="preserve"> and streamline across </w:t>
      </w:r>
      <w:r w:rsidR="001F326E">
        <w:rPr>
          <w:rFonts w:ascii="Arial" w:eastAsia="Times New Roman" w:hAnsi="Arial" w:cs="Arial"/>
          <w:b/>
          <w:bCs/>
          <w:sz w:val="20"/>
          <w:szCs w:val="20"/>
        </w:rPr>
        <w:t xml:space="preserve">payment </w:t>
      </w:r>
      <w:r w:rsidR="008C21D2">
        <w:rPr>
          <w:rFonts w:ascii="Arial" w:eastAsia="Times New Roman" w:hAnsi="Arial" w:cs="Arial"/>
          <w:b/>
          <w:bCs/>
          <w:sz w:val="20"/>
          <w:szCs w:val="20"/>
        </w:rPr>
        <w:t>spectrum to reduce clinical variation</w:t>
      </w:r>
      <w:r w:rsidRPr="00A23BFC">
        <w:rPr>
          <w:rFonts w:ascii="Arial" w:eastAsia="Times New Roman" w:hAnsi="Arial" w:cs="Arial"/>
          <w:sz w:val="20"/>
          <w:szCs w:val="20"/>
        </w:rPr>
        <w:t>. </w:t>
      </w:r>
      <w:bookmarkEnd w:id="2"/>
      <w:r w:rsidRPr="00A23BFC">
        <w:rPr>
          <w:rFonts w:ascii="Arial" w:eastAsia="Times New Roman" w:hAnsi="Arial" w:cs="Arial"/>
          <w:sz w:val="20"/>
          <w:szCs w:val="20"/>
        </w:rPr>
        <w:t>Establishing Medicaid reimbursement rates that are commensurate with the costs of providing care – namely in outpatient</w:t>
      </w:r>
      <w:r w:rsidR="00E5422D" w:rsidRPr="00A23BFC">
        <w:rPr>
          <w:rFonts w:ascii="Arial" w:eastAsia="Times New Roman" w:hAnsi="Arial" w:cs="Arial"/>
          <w:sz w:val="20"/>
          <w:szCs w:val="20"/>
        </w:rPr>
        <w:t xml:space="preserve"> and </w:t>
      </w:r>
      <w:r w:rsidRPr="00A23BFC">
        <w:rPr>
          <w:rFonts w:ascii="Arial" w:eastAsia="Times New Roman" w:hAnsi="Arial" w:cs="Arial"/>
          <w:sz w:val="20"/>
          <w:szCs w:val="20"/>
        </w:rPr>
        <w:t>ambulatory settings –</w:t>
      </w:r>
      <w:r w:rsidR="00BD1554" w:rsidRPr="00A23BFC">
        <w:rPr>
          <w:rFonts w:ascii="Arial" w:eastAsia="Times New Roman" w:hAnsi="Arial" w:cs="Arial"/>
          <w:sz w:val="20"/>
          <w:szCs w:val="20"/>
        </w:rPr>
        <w:t xml:space="preserve"> </w:t>
      </w:r>
      <w:r w:rsidRPr="00A23BFC">
        <w:rPr>
          <w:rFonts w:ascii="Arial" w:eastAsia="Times New Roman" w:hAnsi="Arial" w:cs="Arial"/>
          <w:sz w:val="20"/>
          <w:szCs w:val="20"/>
        </w:rPr>
        <w:t>should encourage providers to offer evidence-</w:t>
      </w:r>
      <w:r w:rsidR="008C21D2">
        <w:rPr>
          <w:rFonts w:ascii="Arial" w:eastAsia="Times New Roman" w:hAnsi="Arial" w:cs="Arial"/>
          <w:sz w:val="20"/>
          <w:szCs w:val="20"/>
        </w:rPr>
        <w:t xml:space="preserve">informed </w:t>
      </w:r>
      <w:r w:rsidRPr="00A23BFC">
        <w:rPr>
          <w:rFonts w:ascii="Arial" w:eastAsia="Times New Roman" w:hAnsi="Arial" w:cs="Arial"/>
          <w:sz w:val="20"/>
          <w:szCs w:val="20"/>
        </w:rPr>
        <w:t xml:space="preserve">treatments that </w:t>
      </w:r>
      <w:r w:rsidR="008C21D2">
        <w:rPr>
          <w:rFonts w:ascii="Arial" w:eastAsia="Times New Roman" w:hAnsi="Arial" w:cs="Arial"/>
          <w:sz w:val="20"/>
          <w:szCs w:val="20"/>
        </w:rPr>
        <w:t>a</w:t>
      </w:r>
      <w:r w:rsidRPr="00A23BFC">
        <w:rPr>
          <w:rFonts w:ascii="Arial" w:eastAsia="Times New Roman" w:hAnsi="Arial" w:cs="Arial"/>
          <w:sz w:val="20"/>
          <w:szCs w:val="20"/>
        </w:rPr>
        <w:t xml:space="preserve">re often </w:t>
      </w:r>
      <w:r w:rsidR="008C21D2">
        <w:rPr>
          <w:rFonts w:ascii="Arial" w:eastAsia="Times New Roman" w:hAnsi="Arial" w:cs="Arial"/>
          <w:sz w:val="20"/>
          <w:szCs w:val="20"/>
        </w:rPr>
        <w:t xml:space="preserve">available </w:t>
      </w:r>
      <w:r w:rsidR="006E4F33">
        <w:rPr>
          <w:rFonts w:ascii="Arial" w:eastAsia="Times New Roman" w:hAnsi="Arial" w:cs="Arial"/>
          <w:sz w:val="20"/>
          <w:szCs w:val="20"/>
        </w:rPr>
        <w:t xml:space="preserve">exclusively </w:t>
      </w:r>
      <w:r w:rsidR="008C21D2">
        <w:rPr>
          <w:rFonts w:ascii="Arial" w:eastAsia="Times New Roman" w:hAnsi="Arial" w:cs="Arial"/>
          <w:sz w:val="20"/>
          <w:szCs w:val="20"/>
        </w:rPr>
        <w:t>through grant-funded initiatives</w:t>
      </w:r>
      <w:r w:rsidR="009371C0">
        <w:rPr>
          <w:rFonts w:ascii="Arial" w:eastAsia="Times New Roman" w:hAnsi="Arial" w:cs="Arial"/>
          <w:sz w:val="20"/>
          <w:szCs w:val="20"/>
        </w:rPr>
        <w:t xml:space="preserve"> in select </w:t>
      </w:r>
      <w:r w:rsidR="009371C0" w:rsidRPr="009371C0">
        <w:rPr>
          <w:rFonts w:ascii="Arial" w:eastAsia="Times New Roman" w:hAnsi="Arial" w:cs="Arial"/>
          <w:sz w:val="20"/>
          <w:szCs w:val="20"/>
        </w:rPr>
        <w:t>regions</w:t>
      </w:r>
      <w:r w:rsidRPr="009371C0">
        <w:rPr>
          <w:rFonts w:ascii="Arial" w:eastAsia="Times New Roman" w:hAnsi="Arial" w:cs="Arial"/>
          <w:sz w:val="20"/>
          <w:szCs w:val="20"/>
        </w:rPr>
        <w:t>.</w:t>
      </w:r>
      <w:r w:rsidR="009371C0" w:rsidRPr="009371C0">
        <w:rPr>
          <w:rFonts w:ascii="Arial" w:hAnsi="Arial" w:cs="Arial"/>
          <w:sz w:val="20"/>
          <w:szCs w:val="20"/>
        </w:rPr>
        <w:t xml:space="preserve">  For example, </w:t>
      </w:r>
      <w:r w:rsidR="006E4F33">
        <w:rPr>
          <w:rFonts w:ascii="Arial" w:hAnsi="Arial" w:cs="Arial"/>
          <w:sz w:val="20"/>
          <w:szCs w:val="20"/>
        </w:rPr>
        <w:t xml:space="preserve">UPMC </w:t>
      </w:r>
      <w:r w:rsidR="009371C0" w:rsidRPr="009371C0">
        <w:rPr>
          <w:rFonts w:ascii="Arial" w:hAnsi="Arial" w:cs="Arial"/>
          <w:sz w:val="20"/>
          <w:szCs w:val="20"/>
        </w:rPr>
        <w:t>Safe Harbor is one of the fourteen First Episode Psychosis (FEP) Programs in Pennsylvania receiving funding through the federal SAMSHA block grant.</w:t>
      </w:r>
      <w:r w:rsidR="009371C0">
        <w:rPr>
          <w:rStyle w:val="FootnoteReference"/>
          <w:rFonts w:ascii="Arial" w:hAnsi="Arial" w:cs="Arial"/>
          <w:sz w:val="20"/>
          <w:szCs w:val="20"/>
        </w:rPr>
        <w:footnoteReference w:id="20"/>
      </w:r>
      <w:r w:rsidR="004E3585">
        <w:rPr>
          <w:rFonts w:ascii="Arial" w:hAnsi="Arial" w:cs="Arial"/>
          <w:sz w:val="20"/>
          <w:szCs w:val="20"/>
        </w:rPr>
        <w:t xml:space="preserve"> </w:t>
      </w:r>
      <w:r w:rsidR="009371C0">
        <w:rPr>
          <w:rStyle w:val="FootnoteReference"/>
          <w:rFonts w:ascii="Arial" w:hAnsi="Arial" w:cs="Arial"/>
          <w:sz w:val="20"/>
          <w:szCs w:val="20"/>
        </w:rPr>
        <w:footnoteReference w:id="21"/>
      </w:r>
      <w:r w:rsidR="009371C0" w:rsidRPr="009371C0">
        <w:rPr>
          <w:rFonts w:ascii="Arial" w:hAnsi="Arial" w:cs="Arial"/>
          <w:sz w:val="20"/>
          <w:szCs w:val="20"/>
        </w:rPr>
        <w:t xml:space="preserve"> </w:t>
      </w:r>
      <w:r w:rsidR="006E4F33">
        <w:rPr>
          <w:rFonts w:ascii="Arial" w:hAnsi="Arial" w:cs="Arial"/>
          <w:sz w:val="20"/>
          <w:szCs w:val="20"/>
        </w:rPr>
        <w:t>UPMC</w:t>
      </w:r>
      <w:r w:rsidR="009371C0" w:rsidRPr="009371C0">
        <w:rPr>
          <w:rFonts w:ascii="Arial" w:hAnsi="Arial" w:cs="Arial"/>
          <w:sz w:val="20"/>
          <w:szCs w:val="20"/>
        </w:rPr>
        <w:t xml:space="preserve"> </w:t>
      </w:r>
      <w:r w:rsidR="009371C0" w:rsidRPr="009371C0">
        <w:rPr>
          <w:rFonts w:ascii="Arial" w:hAnsi="Arial" w:cs="Arial"/>
          <w:b/>
          <w:bCs/>
          <w:sz w:val="20"/>
          <w:szCs w:val="20"/>
        </w:rPr>
        <w:t xml:space="preserve">Early Onset Recovery Program </w:t>
      </w:r>
      <w:r w:rsidR="009371C0" w:rsidRPr="009371C0">
        <w:rPr>
          <w:rFonts w:ascii="Arial" w:hAnsi="Arial" w:cs="Arial"/>
          <w:sz w:val="20"/>
          <w:szCs w:val="20"/>
        </w:rPr>
        <w:t>works with individuals (</w:t>
      </w:r>
      <w:r w:rsidR="0049760B">
        <w:rPr>
          <w:rFonts w:ascii="Arial" w:hAnsi="Arial" w:cs="Arial"/>
          <w:sz w:val="20"/>
          <w:szCs w:val="20"/>
        </w:rPr>
        <w:t xml:space="preserve">ages </w:t>
      </w:r>
      <w:r w:rsidR="009371C0" w:rsidRPr="009371C0">
        <w:rPr>
          <w:rFonts w:ascii="Arial" w:hAnsi="Arial" w:cs="Arial"/>
          <w:sz w:val="20"/>
          <w:szCs w:val="20"/>
        </w:rPr>
        <w:t xml:space="preserve">18-35) </w:t>
      </w:r>
      <w:r w:rsidR="0049760B">
        <w:rPr>
          <w:rFonts w:ascii="Arial" w:hAnsi="Arial" w:cs="Arial"/>
          <w:sz w:val="20"/>
          <w:szCs w:val="20"/>
        </w:rPr>
        <w:t>who have p</w:t>
      </w:r>
      <w:r w:rsidR="009371C0" w:rsidRPr="009371C0">
        <w:rPr>
          <w:rFonts w:ascii="Arial" w:hAnsi="Arial" w:cs="Arial"/>
          <w:sz w:val="20"/>
          <w:szCs w:val="20"/>
        </w:rPr>
        <w:t>sychotic disorder</w:t>
      </w:r>
      <w:r w:rsidR="0049760B">
        <w:rPr>
          <w:rFonts w:ascii="Arial" w:hAnsi="Arial" w:cs="Arial"/>
          <w:sz w:val="20"/>
          <w:szCs w:val="20"/>
        </w:rPr>
        <w:t>s</w:t>
      </w:r>
      <w:r w:rsidR="009371C0" w:rsidRPr="009371C0">
        <w:rPr>
          <w:rFonts w:ascii="Arial" w:hAnsi="Arial" w:cs="Arial"/>
          <w:sz w:val="20"/>
          <w:szCs w:val="20"/>
        </w:rPr>
        <w:t xml:space="preserve"> early in life as well as their families.</w:t>
      </w:r>
    </w:p>
    <w:p w14:paraId="798F7D38" w14:textId="77777777" w:rsidR="009371C0" w:rsidRPr="009371C0" w:rsidRDefault="009371C0" w:rsidP="009371C0">
      <w:pPr>
        <w:pStyle w:val="xxdefault"/>
      </w:pPr>
    </w:p>
    <w:p w14:paraId="6426C871" w14:textId="079D707E" w:rsidR="009371C0" w:rsidRPr="006E529A" w:rsidRDefault="009371C0" w:rsidP="009371C0">
      <w:pPr>
        <w:pStyle w:val="xxdefault"/>
        <w:numPr>
          <w:ilvl w:val="1"/>
          <w:numId w:val="7"/>
        </w:numPr>
        <w:rPr>
          <w:rFonts w:ascii="Arial" w:eastAsia="Times New Roman" w:hAnsi="Arial" w:cs="Arial"/>
          <w:sz w:val="20"/>
          <w:szCs w:val="20"/>
        </w:rPr>
      </w:pPr>
      <w:r w:rsidRPr="009371C0">
        <w:rPr>
          <w:rFonts w:ascii="Arial" w:hAnsi="Arial" w:cs="Arial"/>
          <w:sz w:val="20"/>
          <w:szCs w:val="20"/>
        </w:rPr>
        <w:t>Participant characteristics at the time of admission have been summarized for all enrolled (n=66) in the Safe Harbor program between January 1,</w:t>
      </w:r>
      <w:r>
        <w:rPr>
          <w:rFonts w:ascii="Arial" w:hAnsi="Arial" w:cs="Arial"/>
          <w:sz w:val="20"/>
          <w:szCs w:val="20"/>
        </w:rPr>
        <w:t xml:space="preserve"> </w:t>
      </w:r>
      <w:r w:rsidR="006E4F33" w:rsidRPr="009371C0">
        <w:rPr>
          <w:rFonts w:ascii="Arial" w:hAnsi="Arial" w:cs="Arial"/>
          <w:sz w:val="20"/>
          <w:szCs w:val="20"/>
        </w:rPr>
        <w:t>2017</w:t>
      </w:r>
      <w:r w:rsidR="006E4F33">
        <w:rPr>
          <w:rFonts w:ascii="Arial" w:hAnsi="Arial" w:cs="Arial"/>
          <w:sz w:val="20"/>
          <w:szCs w:val="20"/>
        </w:rPr>
        <w:t xml:space="preserve"> – J</w:t>
      </w:r>
      <w:r w:rsidRPr="009371C0">
        <w:rPr>
          <w:rFonts w:ascii="Arial" w:hAnsi="Arial" w:cs="Arial"/>
          <w:sz w:val="20"/>
          <w:szCs w:val="20"/>
        </w:rPr>
        <w:t>anuary 1, 2021. As with past quarterly reports, the data demonstrate</w:t>
      </w:r>
      <w:r w:rsidR="00F53BAC">
        <w:rPr>
          <w:rFonts w:ascii="Arial" w:hAnsi="Arial" w:cs="Arial"/>
          <w:sz w:val="20"/>
          <w:szCs w:val="20"/>
        </w:rPr>
        <w:t>s</w:t>
      </w:r>
      <w:r w:rsidRPr="009371C0">
        <w:rPr>
          <w:rFonts w:ascii="Arial" w:hAnsi="Arial" w:cs="Arial"/>
          <w:sz w:val="20"/>
          <w:szCs w:val="20"/>
        </w:rPr>
        <w:t xml:space="preserve"> a pattern of improved outcomes for those in the Safe Harbor program. Our most recent outcomes include:</w:t>
      </w:r>
    </w:p>
    <w:p w14:paraId="5D9302BD" w14:textId="77777777" w:rsidR="00FF61C0" w:rsidRPr="00FF61C0" w:rsidRDefault="00FF61C0" w:rsidP="00FF61C0">
      <w:pPr>
        <w:rPr>
          <w:rFonts w:ascii="Arial" w:hAnsi="Arial" w:cs="Arial"/>
          <w:sz w:val="20"/>
          <w:szCs w:val="20"/>
        </w:rPr>
      </w:pPr>
    </w:p>
    <w:p w14:paraId="6BDCE85F" w14:textId="77777777" w:rsidR="00FF61C0" w:rsidRPr="000D2D71" w:rsidRDefault="00FF61C0" w:rsidP="000D2D71">
      <w:pPr>
        <w:pStyle w:val="ListParagraph"/>
        <w:numPr>
          <w:ilvl w:val="0"/>
          <w:numId w:val="15"/>
        </w:numPr>
        <w:rPr>
          <w:rFonts w:ascii="Arial" w:eastAsia="Times New Roman" w:hAnsi="Arial" w:cs="Arial"/>
          <w:sz w:val="20"/>
          <w:szCs w:val="20"/>
        </w:rPr>
      </w:pPr>
      <w:r w:rsidRPr="000D2D71">
        <w:rPr>
          <w:rFonts w:ascii="Arial" w:eastAsia="Times New Roman" w:hAnsi="Arial" w:cs="Arial"/>
          <w:sz w:val="20"/>
          <w:szCs w:val="20"/>
        </w:rPr>
        <w:t xml:space="preserve">69% decrease in number of participant hospitalizations by 18-month follow-up </w:t>
      </w:r>
    </w:p>
    <w:p w14:paraId="1EDF7829" w14:textId="77777777" w:rsidR="000D2D71" w:rsidRDefault="00FF61C0" w:rsidP="000D2D71">
      <w:pPr>
        <w:pStyle w:val="ListParagraph"/>
        <w:numPr>
          <w:ilvl w:val="0"/>
          <w:numId w:val="15"/>
        </w:numPr>
        <w:rPr>
          <w:rFonts w:ascii="Arial" w:eastAsia="Times New Roman" w:hAnsi="Arial" w:cs="Arial"/>
          <w:sz w:val="20"/>
          <w:szCs w:val="20"/>
        </w:rPr>
      </w:pPr>
      <w:r w:rsidRPr="000D2D71">
        <w:rPr>
          <w:rFonts w:ascii="Arial" w:eastAsia="Times New Roman" w:hAnsi="Arial" w:cs="Arial"/>
          <w:sz w:val="20"/>
          <w:szCs w:val="20"/>
        </w:rPr>
        <w:t xml:space="preserve">87% decrease in hospital days by 18-month follow-up on average </w:t>
      </w:r>
    </w:p>
    <w:p w14:paraId="7C9A9769" w14:textId="77777777" w:rsidR="000D2D71" w:rsidRDefault="00FF61C0" w:rsidP="000D2D71">
      <w:pPr>
        <w:pStyle w:val="ListParagraph"/>
        <w:numPr>
          <w:ilvl w:val="0"/>
          <w:numId w:val="15"/>
        </w:numPr>
        <w:rPr>
          <w:rFonts w:ascii="Arial" w:eastAsia="Times New Roman" w:hAnsi="Arial" w:cs="Arial"/>
          <w:sz w:val="20"/>
          <w:szCs w:val="20"/>
        </w:rPr>
      </w:pPr>
      <w:r w:rsidRPr="000D2D71">
        <w:rPr>
          <w:rFonts w:ascii="Arial" w:eastAsia="Times New Roman" w:hAnsi="Arial" w:cs="Arial"/>
          <w:sz w:val="20"/>
          <w:szCs w:val="20"/>
        </w:rPr>
        <w:t xml:space="preserve">Employment rates increased by 90% at 24-month follow-up </w:t>
      </w:r>
    </w:p>
    <w:p w14:paraId="4DA32FBC" w14:textId="77777777" w:rsidR="000D2D71" w:rsidRDefault="00FF61C0" w:rsidP="000D2D71">
      <w:pPr>
        <w:pStyle w:val="ListParagraph"/>
        <w:numPr>
          <w:ilvl w:val="0"/>
          <w:numId w:val="15"/>
        </w:numPr>
        <w:rPr>
          <w:rFonts w:ascii="Arial" w:eastAsia="Times New Roman" w:hAnsi="Arial" w:cs="Arial"/>
          <w:sz w:val="20"/>
          <w:szCs w:val="20"/>
        </w:rPr>
      </w:pPr>
      <w:r w:rsidRPr="000D2D71">
        <w:rPr>
          <w:rFonts w:ascii="Arial" w:eastAsia="Times New Roman" w:hAnsi="Arial" w:cs="Arial"/>
          <w:sz w:val="20"/>
          <w:szCs w:val="20"/>
        </w:rPr>
        <w:t>School enrollment increased by 161% in those over age 18 by 24-mo follow-up</w:t>
      </w:r>
    </w:p>
    <w:p w14:paraId="5A532CBF" w14:textId="77777777" w:rsidR="000D2D71" w:rsidRDefault="00FF61C0" w:rsidP="000D2D71">
      <w:pPr>
        <w:pStyle w:val="ListParagraph"/>
        <w:numPr>
          <w:ilvl w:val="0"/>
          <w:numId w:val="15"/>
        </w:numPr>
        <w:rPr>
          <w:rFonts w:ascii="Arial" w:eastAsia="Times New Roman" w:hAnsi="Arial" w:cs="Arial"/>
          <w:sz w:val="20"/>
          <w:szCs w:val="20"/>
        </w:rPr>
      </w:pPr>
      <w:r w:rsidRPr="000D2D71">
        <w:rPr>
          <w:rFonts w:ascii="Arial" w:eastAsia="Times New Roman" w:hAnsi="Arial" w:cs="Arial"/>
          <w:sz w:val="20"/>
          <w:szCs w:val="20"/>
        </w:rPr>
        <w:t>100% decrease in individuals attempting suicide at 24-months</w:t>
      </w:r>
    </w:p>
    <w:p w14:paraId="19E6F1B8" w14:textId="77777777" w:rsidR="000D2D71" w:rsidRDefault="00FF61C0" w:rsidP="000D2D71">
      <w:pPr>
        <w:pStyle w:val="ListParagraph"/>
        <w:numPr>
          <w:ilvl w:val="0"/>
          <w:numId w:val="15"/>
        </w:numPr>
        <w:rPr>
          <w:rFonts w:ascii="Arial" w:eastAsia="Times New Roman" w:hAnsi="Arial" w:cs="Arial"/>
          <w:sz w:val="20"/>
          <w:szCs w:val="20"/>
        </w:rPr>
      </w:pPr>
      <w:r w:rsidRPr="000D2D71">
        <w:rPr>
          <w:rFonts w:ascii="Arial" w:eastAsia="Times New Roman" w:hAnsi="Arial" w:cs="Arial"/>
          <w:sz w:val="20"/>
          <w:szCs w:val="20"/>
        </w:rPr>
        <w:t>100% decrease in homelessness by 24-months follow-up</w:t>
      </w:r>
    </w:p>
    <w:p w14:paraId="5DA024B2" w14:textId="77777777" w:rsidR="000D2D71" w:rsidRDefault="00FF61C0" w:rsidP="000D2D71">
      <w:pPr>
        <w:pStyle w:val="ListParagraph"/>
        <w:numPr>
          <w:ilvl w:val="0"/>
          <w:numId w:val="15"/>
        </w:numPr>
        <w:rPr>
          <w:rFonts w:ascii="Arial" w:eastAsia="Times New Roman" w:hAnsi="Arial" w:cs="Arial"/>
          <w:sz w:val="20"/>
          <w:szCs w:val="20"/>
        </w:rPr>
      </w:pPr>
      <w:r w:rsidRPr="000D2D71">
        <w:rPr>
          <w:rFonts w:ascii="Arial" w:eastAsia="Times New Roman" w:hAnsi="Arial" w:cs="Arial"/>
          <w:sz w:val="20"/>
          <w:szCs w:val="20"/>
        </w:rPr>
        <w:t>Decreased adverse behaviors and legal issues</w:t>
      </w:r>
    </w:p>
    <w:p w14:paraId="3B1EBBE4" w14:textId="1D5193CF" w:rsidR="00FF61C0" w:rsidRPr="000D2D71" w:rsidRDefault="00FF61C0" w:rsidP="000D2D71">
      <w:pPr>
        <w:pStyle w:val="ListParagraph"/>
        <w:numPr>
          <w:ilvl w:val="0"/>
          <w:numId w:val="15"/>
        </w:numPr>
        <w:rPr>
          <w:rFonts w:ascii="Arial" w:eastAsia="Times New Roman" w:hAnsi="Arial" w:cs="Arial"/>
          <w:sz w:val="20"/>
          <w:szCs w:val="20"/>
        </w:rPr>
      </w:pPr>
      <w:r w:rsidRPr="000D2D71">
        <w:rPr>
          <w:rFonts w:ascii="Arial" w:eastAsia="Times New Roman" w:hAnsi="Arial" w:cs="Arial"/>
          <w:sz w:val="20"/>
          <w:szCs w:val="20"/>
        </w:rPr>
        <w:t xml:space="preserve">Decreased substance use </w:t>
      </w:r>
    </w:p>
    <w:p w14:paraId="787D65B9" w14:textId="77777777" w:rsidR="009371C0" w:rsidRDefault="009371C0" w:rsidP="009371C0">
      <w:pPr>
        <w:pStyle w:val="xxmsonormal"/>
      </w:pPr>
      <w:r>
        <w:t> </w:t>
      </w:r>
    </w:p>
    <w:p w14:paraId="6C6B49D7" w14:textId="7D3347EC" w:rsidR="00730BAC" w:rsidRPr="003A45B1" w:rsidRDefault="00E71F3C" w:rsidP="009A1F57">
      <w:pPr>
        <w:pStyle w:val="CommentText"/>
        <w:numPr>
          <w:ilvl w:val="0"/>
          <w:numId w:val="5"/>
        </w:numPr>
        <w:ind w:left="810"/>
        <w:rPr>
          <w:rFonts w:ascii="Arial" w:eastAsia="Times New Roman" w:hAnsi="Arial" w:cs="Arial"/>
          <w:b/>
          <w:bCs/>
        </w:rPr>
      </w:pPr>
      <w:r w:rsidRPr="003A45B1">
        <w:rPr>
          <w:rFonts w:ascii="Arial" w:hAnsi="Arial" w:cs="Arial"/>
          <w:b/>
          <w:bCs/>
        </w:rPr>
        <w:t>Support enhanced Medicaid for mobile crisis interventions outside of hospital and facility setting.</w:t>
      </w:r>
      <w:r w:rsidRPr="003A45B1">
        <w:rPr>
          <w:rFonts w:ascii="Arial" w:hAnsi="Arial" w:cs="Arial"/>
        </w:rPr>
        <w:t xml:space="preserve">  </w:t>
      </w:r>
      <w:hyperlink r:id="rId33" w:history="1">
        <w:r w:rsidRPr="003A45B1">
          <w:rPr>
            <w:rStyle w:val="Hyperlink"/>
            <w:rFonts w:ascii="Arial" w:eastAsia="Times New Roman" w:hAnsi="Arial" w:cs="Arial"/>
            <w:color w:val="0000FF"/>
            <w:shd w:val="clear" w:color="auto" w:fill="FFFFFF"/>
          </w:rPr>
          <w:t>UPMC resolve Crisis</w:t>
        </w:r>
      </w:hyperlink>
      <w:r w:rsidRPr="003A45B1">
        <w:rPr>
          <w:rStyle w:val="Hyperlink"/>
          <w:rFonts w:ascii="Arial" w:eastAsia="Times New Roman" w:hAnsi="Arial" w:cs="Arial"/>
          <w:color w:val="0000FF"/>
          <w:shd w:val="clear" w:color="auto" w:fill="FFFFFF"/>
        </w:rPr>
        <w:t xml:space="preserve"> Services</w:t>
      </w:r>
      <w:r w:rsidRPr="003A45B1">
        <w:rPr>
          <w:rFonts w:ascii="Arial" w:eastAsia="Times New Roman" w:hAnsi="Arial" w:cs="Arial"/>
          <w:color w:val="000000"/>
          <w:shd w:val="clear" w:color="auto" w:fill="FFFFFF"/>
        </w:rPr>
        <w:t xml:space="preserve"> </w:t>
      </w:r>
      <w:r w:rsidRPr="003A45B1">
        <w:rPr>
          <w:rFonts w:ascii="Arial" w:eastAsia="Times New Roman" w:hAnsi="Arial" w:cs="Arial"/>
        </w:rPr>
        <w:t xml:space="preserve">provides crisis services to residents of Allegheny County, including walk-in and short-term residential services in Pittsburgh’s East End neighborhood, a call center, and mobile crisis response unit. </w:t>
      </w:r>
      <w:r w:rsidR="001E2145" w:rsidRPr="003A45B1">
        <w:rPr>
          <w:rFonts w:ascii="Arial" w:eastAsia="Times New Roman" w:hAnsi="Arial" w:cs="Arial"/>
        </w:rPr>
        <w:t xml:space="preserve">resolve Crisis Services model mirrors goals of </w:t>
      </w:r>
      <w:r w:rsidR="001E2145" w:rsidRPr="003A45B1">
        <w:rPr>
          <w:rFonts w:ascii="Arial" w:eastAsia="Times New Roman" w:hAnsi="Arial" w:cs="Arial"/>
          <w:b/>
          <w:bCs/>
        </w:rPr>
        <w:t xml:space="preserve">(S. 764) </w:t>
      </w:r>
      <w:hyperlink r:id="rId34" w:history="1">
        <w:r w:rsidR="001E2145" w:rsidRPr="003A45B1">
          <w:rPr>
            <w:rStyle w:val="Hyperlink"/>
            <w:rFonts w:ascii="Arial" w:eastAsia="Times New Roman" w:hAnsi="Arial" w:cs="Arial"/>
            <w:b/>
            <w:bCs/>
          </w:rPr>
          <w:t>Crisis Assistance Helping Out On the Streets Act</w:t>
        </w:r>
        <w:r w:rsidR="001E2145" w:rsidRPr="003A45B1">
          <w:rPr>
            <w:rStyle w:val="Hyperlink"/>
            <w:rFonts w:ascii="Arial" w:eastAsia="Times New Roman" w:hAnsi="Arial" w:cs="Arial"/>
            <w:b/>
            <w:bCs/>
            <w:shd w:val="clear" w:color="auto" w:fill="FFFFFF"/>
          </w:rPr>
          <w:t> </w:t>
        </w:r>
      </w:hyperlink>
      <w:r w:rsidR="001E2145" w:rsidRPr="003A45B1">
        <w:rPr>
          <w:rFonts w:ascii="Arial" w:eastAsia="Times New Roman" w:hAnsi="Arial" w:cs="Arial"/>
          <w:b/>
          <w:bCs/>
        </w:rPr>
        <w:t xml:space="preserve">(CAHOOTS Act). </w:t>
      </w:r>
      <w:r w:rsidR="002B61D3" w:rsidRPr="003A45B1">
        <w:rPr>
          <w:rFonts w:ascii="Arial" w:eastAsia="Times New Roman" w:hAnsi="Arial" w:cs="Arial"/>
          <w:i/>
          <w:iCs/>
        </w:rPr>
        <w:t>r</w:t>
      </w:r>
      <w:r w:rsidRPr="003A45B1">
        <w:rPr>
          <w:rFonts w:ascii="Arial" w:hAnsi="Arial" w:cs="Arial"/>
          <w:i/>
          <w:iCs/>
        </w:rPr>
        <w:t xml:space="preserve">esolve </w:t>
      </w:r>
      <w:r w:rsidRPr="003A45B1">
        <w:rPr>
          <w:rFonts w:ascii="Arial" w:hAnsi="Arial" w:cs="Arial"/>
        </w:rPr>
        <w:t>is a partnership between Allegheny County &amp; UPMC Western. The 150-member team at resolve provide</w:t>
      </w:r>
      <w:r w:rsidR="00675EF7" w:rsidRPr="003A45B1">
        <w:rPr>
          <w:rFonts w:ascii="Arial" w:hAnsi="Arial" w:cs="Arial"/>
        </w:rPr>
        <w:t>s</w:t>
      </w:r>
      <w:r w:rsidRPr="003A45B1">
        <w:rPr>
          <w:rFonts w:ascii="Arial" w:hAnsi="Arial" w:cs="Arial"/>
        </w:rPr>
        <w:t xml:space="preserve"> services 24/7/365 without regard to the individual’s ability to pay or insurance coverage</w:t>
      </w:r>
      <w:r w:rsidR="00F53BAC" w:rsidRPr="003A45B1">
        <w:rPr>
          <w:rFonts w:ascii="Arial" w:hAnsi="Arial" w:cs="Arial"/>
        </w:rPr>
        <w:t xml:space="preserve">; </w:t>
      </w:r>
      <w:r w:rsidRPr="003A45B1">
        <w:rPr>
          <w:rFonts w:ascii="Arial" w:hAnsi="Arial" w:cs="Arial"/>
        </w:rPr>
        <w:t>however</w:t>
      </w:r>
      <w:r w:rsidR="00F53BAC" w:rsidRPr="003A45B1">
        <w:rPr>
          <w:rFonts w:ascii="Arial" w:hAnsi="Arial" w:cs="Arial"/>
        </w:rPr>
        <w:t>,</w:t>
      </w:r>
      <w:r w:rsidRPr="003A45B1">
        <w:rPr>
          <w:rFonts w:ascii="Arial" w:hAnsi="Arial" w:cs="Arial"/>
        </w:rPr>
        <w:t xml:space="preserve"> more than 70% of consumers are covered through a Medicare/Medicaid (Health Choices) payment mechanism</w:t>
      </w:r>
      <w:r w:rsidR="007A3592" w:rsidRPr="003A45B1">
        <w:rPr>
          <w:rFonts w:ascii="Arial" w:hAnsi="Arial" w:cs="Arial"/>
        </w:rPr>
        <w:t xml:space="preserve">. </w:t>
      </w:r>
      <w:r w:rsidR="00CC2537" w:rsidRPr="003A45B1">
        <w:rPr>
          <w:rFonts w:ascii="Arial" w:hAnsi="Arial" w:cs="Arial"/>
        </w:rPr>
        <w:t xml:space="preserve"> Crisis centers need to be equipped to deal with ongoing technology changes and communication technolog</w:t>
      </w:r>
      <w:r w:rsidR="00D26C55" w:rsidRPr="003A45B1">
        <w:rPr>
          <w:rFonts w:ascii="Arial" w:hAnsi="Arial" w:cs="Arial"/>
        </w:rPr>
        <w:t>ies</w:t>
      </w:r>
      <w:r w:rsidR="00CC2537" w:rsidRPr="003A45B1">
        <w:rPr>
          <w:rFonts w:ascii="Arial" w:hAnsi="Arial" w:cs="Arial"/>
        </w:rPr>
        <w:t xml:space="preserve">. </w:t>
      </w:r>
      <w:r w:rsidR="008E4701" w:rsidRPr="003A45B1">
        <w:rPr>
          <w:rFonts w:ascii="Arial" w:hAnsi="Arial" w:cs="Arial"/>
        </w:rPr>
        <w:t xml:space="preserve">Since they respond to disasters and community crisis, they </w:t>
      </w:r>
      <w:r w:rsidR="003A45B1" w:rsidRPr="003A45B1">
        <w:rPr>
          <w:rFonts w:ascii="Arial" w:hAnsi="Arial" w:cs="Arial"/>
        </w:rPr>
        <w:t xml:space="preserve">must </w:t>
      </w:r>
      <w:r w:rsidR="00CC2537" w:rsidRPr="003A45B1">
        <w:rPr>
          <w:rFonts w:ascii="Arial" w:hAnsi="Arial" w:cs="Arial"/>
        </w:rPr>
        <w:t xml:space="preserve">be able to update infrastructure </w:t>
      </w:r>
      <w:r w:rsidR="00D26C55" w:rsidRPr="003A45B1">
        <w:rPr>
          <w:rFonts w:ascii="Arial" w:hAnsi="Arial" w:cs="Arial"/>
        </w:rPr>
        <w:t xml:space="preserve">and have </w:t>
      </w:r>
      <w:r w:rsidR="00A11BF9" w:rsidRPr="003A45B1">
        <w:rPr>
          <w:rFonts w:ascii="Arial" w:hAnsi="Arial" w:cs="Arial"/>
        </w:rPr>
        <w:t xml:space="preserve">afforded </w:t>
      </w:r>
      <w:r w:rsidR="00D26C55" w:rsidRPr="003A45B1">
        <w:rPr>
          <w:rFonts w:ascii="Arial" w:hAnsi="Arial" w:cs="Arial"/>
        </w:rPr>
        <w:t>agility</w:t>
      </w:r>
      <w:r w:rsidR="003A45B1">
        <w:rPr>
          <w:rFonts w:ascii="Arial" w:hAnsi="Arial" w:cs="Arial"/>
        </w:rPr>
        <w:t>.</w:t>
      </w:r>
    </w:p>
    <w:p w14:paraId="173ED002" w14:textId="77777777" w:rsidR="003A45B1" w:rsidRDefault="003A45B1" w:rsidP="003A45B1">
      <w:pPr>
        <w:pStyle w:val="Default"/>
        <w:ind w:left="1170"/>
        <w:rPr>
          <w:rFonts w:ascii="Arial" w:hAnsi="Arial" w:cs="Arial"/>
          <w:sz w:val="20"/>
          <w:szCs w:val="20"/>
        </w:rPr>
      </w:pPr>
    </w:p>
    <w:p w14:paraId="5EBE2B90" w14:textId="4A8CDD73" w:rsidR="006803AA" w:rsidRDefault="004E3585" w:rsidP="006803AA">
      <w:pPr>
        <w:pStyle w:val="Default"/>
        <w:numPr>
          <w:ilvl w:val="1"/>
          <w:numId w:val="12"/>
        </w:numPr>
        <w:rPr>
          <w:rFonts w:ascii="Arial" w:hAnsi="Arial" w:cs="Arial"/>
          <w:sz w:val="20"/>
          <w:szCs w:val="20"/>
        </w:rPr>
      </w:pPr>
      <w:r>
        <w:rPr>
          <w:rFonts w:ascii="Arial" w:hAnsi="Arial" w:cs="Arial"/>
          <w:sz w:val="20"/>
          <w:szCs w:val="20"/>
        </w:rPr>
        <w:t>UPMC r</w:t>
      </w:r>
      <w:r w:rsidR="00E71F3C" w:rsidRPr="004E3585">
        <w:rPr>
          <w:rFonts w:ascii="Arial" w:hAnsi="Arial" w:cs="Arial"/>
          <w:sz w:val="20"/>
          <w:szCs w:val="20"/>
        </w:rPr>
        <w:t>esolve</w:t>
      </w:r>
      <w:r w:rsidR="00E71F3C" w:rsidRPr="007A3592">
        <w:rPr>
          <w:rFonts w:ascii="Arial" w:hAnsi="Arial" w:cs="Arial"/>
          <w:sz w:val="20"/>
          <w:szCs w:val="20"/>
        </w:rPr>
        <w:t xml:space="preserve"> Crisis Services handled 96,104 telephone calls in CY 2020, a 6.6% increase compared to CY 2019.  </w:t>
      </w:r>
      <w:r>
        <w:rPr>
          <w:rFonts w:ascii="Arial" w:hAnsi="Arial" w:cs="Arial"/>
          <w:sz w:val="20"/>
          <w:szCs w:val="20"/>
        </w:rPr>
        <w:t xml:space="preserve">UPMC </w:t>
      </w:r>
      <w:r w:rsidR="00E71F3C" w:rsidRPr="007A3592">
        <w:rPr>
          <w:rFonts w:ascii="Arial" w:hAnsi="Arial" w:cs="Arial"/>
          <w:sz w:val="20"/>
          <w:szCs w:val="20"/>
        </w:rPr>
        <w:t>served 9,080 people in CY 2020 through our mobile crisis program; more than 80% were diverted from hospital emergency rooms and inpatient care</w:t>
      </w:r>
      <w:r w:rsidR="000C2F38">
        <w:rPr>
          <w:rFonts w:ascii="Arial" w:hAnsi="Arial" w:cs="Arial"/>
          <w:sz w:val="20"/>
          <w:szCs w:val="20"/>
        </w:rPr>
        <w:t xml:space="preserve">. </w:t>
      </w:r>
      <w:r w:rsidR="00973AB7">
        <w:rPr>
          <w:rFonts w:ascii="Arial" w:hAnsi="Arial" w:cs="Arial"/>
          <w:sz w:val="20"/>
          <w:szCs w:val="20"/>
        </w:rPr>
        <w:t>L</w:t>
      </w:r>
      <w:r w:rsidR="00E71F3C" w:rsidRPr="007A3592">
        <w:rPr>
          <w:rFonts w:ascii="Arial" w:hAnsi="Arial" w:cs="Arial"/>
          <w:sz w:val="20"/>
          <w:szCs w:val="20"/>
        </w:rPr>
        <w:t>ess than 10% of th</w:t>
      </w:r>
      <w:r w:rsidR="00DF51BF">
        <w:rPr>
          <w:rFonts w:ascii="Arial" w:hAnsi="Arial" w:cs="Arial"/>
          <w:sz w:val="20"/>
          <w:szCs w:val="20"/>
        </w:rPr>
        <w:t xml:space="preserve">e </w:t>
      </w:r>
      <w:r w:rsidR="00E71F3C" w:rsidRPr="007A3592">
        <w:rPr>
          <w:rFonts w:ascii="Arial" w:hAnsi="Arial" w:cs="Arial"/>
          <w:sz w:val="20"/>
          <w:szCs w:val="20"/>
        </w:rPr>
        <w:t>calls</w:t>
      </w:r>
      <w:r w:rsidR="00DF51BF">
        <w:rPr>
          <w:rFonts w:ascii="Arial" w:hAnsi="Arial" w:cs="Arial"/>
          <w:sz w:val="20"/>
          <w:szCs w:val="20"/>
        </w:rPr>
        <w:t xml:space="preserve"> required law enforcement to be engaged</w:t>
      </w:r>
      <w:r w:rsidR="00E71F3C" w:rsidRPr="007A3592">
        <w:rPr>
          <w:rFonts w:ascii="Arial" w:hAnsi="Arial" w:cs="Arial"/>
          <w:sz w:val="20"/>
          <w:szCs w:val="20"/>
        </w:rPr>
        <w:t>.</w:t>
      </w:r>
    </w:p>
    <w:p w14:paraId="424F10CA" w14:textId="77777777" w:rsidR="00C50BAE" w:rsidRDefault="00C50BAE" w:rsidP="00C50BAE">
      <w:pPr>
        <w:pStyle w:val="Default"/>
        <w:ind w:left="1170"/>
        <w:rPr>
          <w:rFonts w:ascii="Arial" w:hAnsi="Arial" w:cs="Arial"/>
          <w:sz w:val="20"/>
          <w:szCs w:val="20"/>
        </w:rPr>
      </w:pPr>
    </w:p>
    <w:p w14:paraId="2E25723B" w14:textId="290F12C0" w:rsidR="006803AA" w:rsidRPr="006803AA" w:rsidRDefault="00F53BAC" w:rsidP="006803AA">
      <w:pPr>
        <w:pStyle w:val="Default"/>
        <w:numPr>
          <w:ilvl w:val="1"/>
          <w:numId w:val="12"/>
        </w:numPr>
        <w:rPr>
          <w:rFonts w:ascii="Arial" w:hAnsi="Arial" w:cs="Arial"/>
          <w:sz w:val="20"/>
          <w:szCs w:val="20"/>
        </w:rPr>
      </w:pPr>
      <w:r>
        <w:rPr>
          <w:rFonts w:ascii="Arial" w:hAnsi="Arial" w:cs="Arial"/>
          <w:sz w:val="20"/>
          <w:szCs w:val="20"/>
        </w:rPr>
        <w:t xml:space="preserve">In February, </w:t>
      </w:r>
      <w:r w:rsidRPr="006803AA">
        <w:rPr>
          <w:rFonts w:ascii="Arial" w:hAnsi="Arial" w:cs="Arial"/>
          <w:sz w:val="20"/>
          <w:szCs w:val="20"/>
        </w:rPr>
        <w:t>after conducting a broad-based study of P</w:t>
      </w:r>
      <w:r w:rsidR="008B5535">
        <w:rPr>
          <w:rFonts w:ascii="Arial" w:hAnsi="Arial" w:cs="Arial"/>
          <w:sz w:val="20"/>
          <w:szCs w:val="20"/>
        </w:rPr>
        <w:t xml:space="preserve">ennsylvania </w:t>
      </w:r>
      <w:r w:rsidRPr="006803AA">
        <w:rPr>
          <w:rFonts w:ascii="Arial" w:hAnsi="Arial" w:cs="Arial"/>
          <w:sz w:val="20"/>
          <w:szCs w:val="20"/>
        </w:rPr>
        <w:t>county administered, community-based mental health services</w:t>
      </w:r>
      <w:r>
        <w:rPr>
          <w:rFonts w:ascii="Arial" w:hAnsi="Arial" w:cs="Arial"/>
          <w:sz w:val="20"/>
          <w:szCs w:val="20"/>
        </w:rPr>
        <w:t xml:space="preserve">, the </w:t>
      </w:r>
      <w:r w:rsidR="006803AA" w:rsidRPr="006803AA">
        <w:rPr>
          <w:rFonts w:ascii="Arial" w:hAnsi="Arial" w:cs="Arial"/>
          <w:sz w:val="20"/>
          <w:szCs w:val="20"/>
        </w:rPr>
        <w:t xml:space="preserve">PA Legislative Budget and Finance </w:t>
      </w:r>
      <w:r w:rsidR="006803AA" w:rsidRPr="006803AA">
        <w:rPr>
          <w:rFonts w:ascii="Arial" w:hAnsi="Arial" w:cs="Arial"/>
          <w:sz w:val="20"/>
          <w:szCs w:val="20"/>
        </w:rPr>
        <w:lastRenderedPageBreak/>
        <w:t xml:space="preserve">Committee released a </w:t>
      </w:r>
      <w:hyperlink r:id="rId35" w:history="1">
        <w:r w:rsidR="006803AA" w:rsidRPr="006803AA">
          <w:rPr>
            <w:rStyle w:val="Hyperlink"/>
            <w:rFonts w:ascii="Arial" w:hAnsi="Arial" w:cs="Arial"/>
            <w:sz w:val="20"/>
            <w:szCs w:val="20"/>
          </w:rPr>
          <w:t>study</w:t>
        </w:r>
      </w:hyperlink>
      <w:r w:rsidR="006803AA" w:rsidRPr="006803AA">
        <w:rPr>
          <w:rFonts w:ascii="Arial" w:hAnsi="Arial" w:cs="Arial"/>
          <w:sz w:val="20"/>
          <w:szCs w:val="20"/>
        </w:rPr>
        <w:t xml:space="preserve"> where </w:t>
      </w:r>
      <w:r>
        <w:rPr>
          <w:rFonts w:ascii="Arial" w:hAnsi="Arial" w:cs="Arial"/>
          <w:sz w:val="20"/>
          <w:szCs w:val="20"/>
        </w:rPr>
        <w:t xml:space="preserve">it was noted that </w:t>
      </w:r>
      <w:r w:rsidR="006803AA" w:rsidRPr="006803AA">
        <w:rPr>
          <w:rFonts w:ascii="Arial" w:hAnsi="Arial" w:cs="Arial"/>
          <w:sz w:val="20"/>
          <w:szCs w:val="20"/>
        </w:rPr>
        <w:t xml:space="preserve">74% of county administrators expect crisis calls to increase in the next </w:t>
      </w:r>
      <w:r>
        <w:rPr>
          <w:rFonts w:ascii="Arial" w:hAnsi="Arial" w:cs="Arial"/>
          <w:sz w:val="20"/>
          <w:szCs w:val="20"/>
        </w:rPr>
        <w:t>six</w:t>
      </w:r>
      <w:r w:rsidR="006803AA" w:rsidRPr="006803AA">
        <w:rPr>
          <w:rFonts w:ascii="Arial" w:hAnsi="Arial" w:cs="Arial"/>
          <w:sz w:val="20"/>
          <w:szCs w:val="20"/>
        </w:rPr>
        <w:t>-12 months</w:t>
      </w:r>
      <w:r w:rsidR="006803AA" w:rsidRPr="006803AA">
        <w:rPr>
          <w:rFonts w:ascii="Arial" w:hAnsi="Arial" w:cs="Arial"/>
          <w:b/>
          <w:bCs/>
          <w:sz w:val="20"/>
          <w:szCs w:val="20"/>
        </w:rPr>
        <w:t>. Studies from the NSPL/9</w:t>
      </w:r>
      <w:r w:rsidR="009E4038">
        <w:rPr>
          <w:rFonts w:ascii="Arial" w:hAnsi="Arial" w:cs="Arial"/>
          <w:b/>
          <w:bCs/>
          <w:sz w:val="20"/>
          <w:szCs w:val="20"/>
        </w:rPr>
        <w:t>-</w:t>
      </w:r>
      <w:r w:rsidR="006803AA" w:rsidRPr="006803AA">
        <w:rPr>
          <w:rFonts w:ascii="Arial" w:hAnsi="Arial" w:cs="Arial"/>
          <w:b/>
          <w:bCs/>
          <w:sz w:val="20"/>
          <w:szCs w:val="20"/>
        </w:rPr>
        <w:t>8</w:t>
      </w:r>
      <w:r w:rsidR="009E4038">
        <w:rPr>
          <w:rFonts w:ascii="Arial" w:hAnsi="Arial" w:cs="Arial"/>
          <w:b/>
          <w:bCs/>
          <w:sz w:val="20"/>
          <w:szCs w:val="20"/>
        </w:rPr>
        <w:t>-8</w:t>
      </w:r>
      <w:r w:rsidR="006803AA" w:rsidRPr="006803AA">
        <w:rPr>
          <w:rFonts w:ascii="Arial" w:hAnsi="Arial" w:cs="Arial"/>
          <w:b/>
          <w:bCs/>
          <w:sz w:val="20"/>
          <w:szCs w:val="20"/>
        </w:rPr>
        <w:t xml:space="preserve"> planning team anticipate an up to 10-fold increase in call volume over the </w:t>
      </w:r>
      <w:r w:rsidR="009049C6">
        <w:rPr>
          <w:rFonts w:ascii="Arial" w:hAnsi="Arial" w:cs="Arial"/>
          <w:b/>
          <w:bCs/>
          <w:sz w:val="20"/>
          <w:szCs w:val="20"/>
        </w:rPr>
        <w:t xml:space="preserve">next five </w:t>
      </w:r>
      <w:r w:rsidR="006803AA" w:rsidRPr="006803AA">
        <w:rPr>
          <w:rFonts w:ascii="Arial" w:hAnsi="Arial" w:cs="Arial"/>
          <w:b/>
          <w:bCs/>
          <w:sz w:val="20"/>
          <w:szCs w:val="20"/>
        </w:rPr>
        <w:t>years as 988 becomes widely implemented and promoted</w:t>
      </w:r>
      <w:r w:rsidR="006803AA" w:rsidRPr="006803AA">
        <w:rPr>
          <w:rFonts w:ascii="Arial" w:hAnsi="Arial" w:cs="Arial"/>
          <w:sz w:val="20"/>
          <w:szCs w:val="20"/>
        </w:rPr>
        <w:t>.</w:t>
      </w:r>
    </w:p>
    <w:p w14:paraId="58D1D55D" w14:textId="77777777" w:rsidR="00E71F3C" w:rsidRPr="006803AA" w:rsidRDefault="00E71F3C" w:rsidP="006803AA">
      <w:pPr>
        <w:pStyle w:val="Default"/>
        <w:ind w:left="1530"/>
        <w:rPr>
          <w:rFonts w:ascii="Arial" w:hAnsi="Arial" w:cs="Arial"/>
          <w:sz w:val="20"/>
          <w:szCs w:val="20"/>
        </w:rPr>
      </w:pPr>
    </w:p>
    <w:p w14:paraId="34DC4499" w14:textId="77777777" w:rsidR="009E4038" w:rsidRDefault="00B63E87" w:rsidP="009E4038">
      <w:pPr>
        <w:pStyle w:val="ListParagraph"/>
        <w:numPr>
          <w:ilvl w:val="0"/>
          <w:numId w:val="6"/>
        </w:numPr>
        <w:rPr>
          <w:rFonts w:ascii="Arial" w:hAnsi="Arial" w:cs="Arial"/>
          <w:sz w:val="20"/>
          <w:szCs w:val="20"/>
        </w:rPr>
      </w:pPr>
      <w:r>
        <w:rPr>
          <w:rFonts w:ascii="Arial" w:hAnsi="Arial" w:cs="Arial"/>
          <w:b/>
          <w:bCs/>
          <w:sz w:val="20"/>
          <w:szCs w:val="20"/>
        </w:rPr>
        <w:t>HHS to f</w:t>
      </w:r>
      <w:r w:rsidR="004864E5" w:rsidRPr="004864E5">
        <w:rPr>
          <w:rFonts w:ascii="Arial" w:hAnsi="Arial" w:cs="Arial"/>
          <w:b/>
          <w:bCs/>
          <w:sz w:val="20"/>
          <w:szCs w:val="20"/>
        </w:rPr>
        <w:t>inalize modifications to the HIPAA privacy rule to support</w:t>
      </w:r>
      <w:r w:rsidR="004864E5">
        <w:rPr>
          <w:rFonts w:ascii="Arial" w:hAnsi="Arial" w:cs="Arial"/>
          <w:b/>
          <w:bCs/>
          <w:sz w:val="20"/>
          <w:szCs w:val="20"/>
        </w:rPr>
        <w:t xml:space="preserve"> </w:t>
      </w:r>
      <w:r w:rsidR="004864E5" w:rsidRPr="004864E5">
        <w:rPr>
          <w:rFonts w:ascii="Arial" w:hAnsi="Arial" w:cs="Arial"/>
          <w:b/>
          <w:bCs/>
          <w:sz w:val="20"/>
          <w:szCs w:val="20"/>
        </w:rPr>
        <w:t>and remove barriers to coordinated care and individual engagement</w:t>
      </w:r>
      <w:r w:rsidR="004864E5" w:rsidRPr="004864E5">
        <w:rPr>
          <w:rFonts w:ascii="Arial" w:hAnsi="Arial" w:cs="Arial"/>
          <w:sz w:val="20"/>
          <w:szCs w:val="20"/>
        </w:rPr>
        <w:t>.  Specifically, the proposals in th</w:t>
      </w:r>
      <w:r w:rsidR="004864E5">
        <w:rPr>
          <w:rFonts w:ascii="Arial" w:hAnsi="Arial" w:cs="Arial"/>
          <w:sz w:val="20"/>
          <w:szCs w:val="20"/>
        </w:rPr>
        <w:t>e</w:t>
      </w:r>
      <w:r w:rsidR="004864E5" w:rsidRPr="004864E5">
        <w:rPr>
          <w:rFonts w:ascii="Arial" w:hAnsi="Arial" w:cs="Arial"/>
          <w:sz w:val="20"/>
          <w:szCs w:val="20"/>
        </w:rPr>
        <w:t xml:space="preserve"> N</w:t>
      </w:r>
      <w:r w:rsidR="004864E5">
        <w:rPr>
          <w:rFonts w:ascii="Arial" w:hAnsi="Arial" w:cs="Arial"/>
          <w:sz w:val="20"/>
          <w:szCs w:val="20"/>
        </w:rPr>
        <w:t xml:space="preserve">otice of Proposed Rulemaking (NPRM) </w:t>
      </w:r>
      <w:r w:rsidR="004864E5" w:rsidRPr="004864E5">
        <w:rPr>
          <w:rFonts w:ascii="Arial" w:hAnsi="Arial" w:cs="Arial"/>
          <w:sz w:val="20"/>
          <w:szCs w:val="20"/>
        </w:rPr>
        <w:t xml:space="preserve">would amend provisions of the </w:t>
      </w:r>
      <w:hyperlink r:id="rId36" w:history="1">
        <w:r w:rsidR="004864E5" w:rsidRPr="004864E5">
          <w:rPr>
            <w:rStyle w:val="Hyperlink"/>
            <w:rFonts w:ascii="Arial" w:hAnsi="Arial" w:cs="Arial"/>
            <w:sz w:val="20"/>
            <w:szCs w:val="20"/>
          </w:rPr>
          <w:t>Privacy Rule</w:t>
        </w:r>
      </w:hyperlink>
      <w:r w:rsidR="004864E5" w:rsidRPr="004864E5">
        <w:rPr>
          <w:rFonts w:ascii="Arial" w:hAnsi="Arial" w:cs="Arial"/>
          <w:sz w:val="20"/>
          <w:szCs w:val="20"/>
        </w:rPr>
        <w:t xml:space="preserve"> that could present barriers to coordinated care and case management—or impose other regulatory burdens without sufficiently compensating for, or offsetting, such burdens through privacy protections. These regulatory barriers may impede the transformation of the health care system from </w:t>
      </w:r>
      <w:r w:rsidR="00F53BAC">
        <w:rPr>
          <w:rFonts w:ascii="Arial" w:hAnsi="Arial" w:cs="Arial"/>
          <w:sz w:val="20"/>
          <w:szCs w:val="20"/>
        </w:rPr>
        <w:t>one</w:t>
      </w:r>
      <w:r w:rsidR="004864E5" w:rsidRPr="004864E5">
        <w:rPr>
          <w:rFonts w:ascii="Arial" w:hAnsi="Arial" w:cs="Arial"/>
          <w:sz w:val="20"/>
          <w:szCs w:val="20"/>
        </w:rPr>
        <w:t xml:space="preserve"> that pays for procedures and services to </w:t>
      </w:r>
      <w:r w:rsidR="00F53BAC">
        <w:rPr>
          <w:rFonts w:ascii="Arial" w:hAnsi="Arial" w:cs="Arial"/>
          <w:sz w:val="20"/>
          <w:szCs w:val="20"/>
        </w:rPr>
        <w:t>one</w:t>
      </w:r>
      <w:r w:rsidR="004864E5" w:rsidRPr="004864E5">
        <w:rPr>
          <w:rFonts w:ascii="Arial" w:hAnsi="Arial" w:cs="Arial"/>
          <w:sz w:val="20"/>
          <w:szCs w:val="20"/>
        </w:rPr>
        <w:t xml:space="preserve"> of value-based health care that pays for quality.</w:t>
      </w:r>
    </w:p>
    <w:p w14:paraId="211F37AB" w14:textId="77777777" w:rsidR="009E4038" w:rsidRDefault="009E4038" w:rsidP="009E4038">
      <w:pPr>
        <w:pStyle w:val="ListParagraph"/>
        <w:ind w:left="810"/>
        <w:rPr>
          <w:rFonts w:ascii="Arial" w:hAnsi="Arial" w:cs="Arial"/>
          <w:sz w:val="20"/>
          <w:szCs w:val="20"/>
        </w:rPr>
      </w:pPr>
    </w:p>
    <w:p w14:paraId="10940348" w14:textId="2498C080" w:rsidR="000C2F38" w:rsidRPr="00BC4A48" w:rsidRDefault="004864E5" w:rsidP="00410A26">
      <w:pPr>
        <w:pStyle w:val="ListParagraph"/>
        <w:numPr>
          <w:ilvl w:val="1"/>
          <w:numId w:val="6"/>
        </w:numPr>
        <w:rPr>
          <w:rFonts w:ascii="Arial" w:hAnsi="Arial" w:cs="Arial"/>
          <w:b/>
          <w:bCs/>
          <w:sz w:val="20"/>
          <w:szCs w:val="20"/>
          <w:u w:val="single"/>
        </w:rPr>
      </w:pPr>
      <w:r w:rsidRPr="00BC4A48">
        <w:rPr>
          <w:rFonts w:ascii="Arial" w:hAnsi="Arial" w:cs="Arial"/>
          <w:sz w:val="20"/>
          <w:szCs w:val="20"/>
        </w:rPr>
        <w:t>The proposed rule would create an exception to the “minimum necessary”</w:t>
      </w:r>
      <w:r w:rsidR="00365424" w:rsidRPr="00BC4A48">
        <w:rPr>
          <w:rFonts w:ascii="Arial" w:hAnsi="Arial" w:cs="Arial"/>
          <w:sz w:val="20"/>
          <w:szCs w:val="20"/>
        </w:rPr>
        <w:t xml:space="preserve"> </w:t>
      </w:r>
      <w:r w:rsidRPr="00BC4A48">
        <w:rPr>
          <w:rFonts w:ascii="Arial" w:hAnsi="Arial" w:cs="Arial"/>
          <w:sz w:val="20"/>
          <w:szCs w:val="20"/>
        </w:rPr>
        <w:t xml:space="preserve">standard for individual-level care coordination and case management uses and disclosures.” This recognizes the importance of “whole person care.”  </w:t>
      </w:r>
    </w:p>
    <w:p w14:paraId="3D77AD44" w14:textId="77777777" w:rsidR="00E31510" w:rsidRDefault="00E31510" w:rsidP="006270A7">
      <w:pPr>
        <w:rPr>
          <w:rFonts w:ascii="Arial" w:hAnsi="Arial" w:cs="Arial"/>
          <w:b/>
          <w:bCs/>
          <w:sz w:val="20"/>
          <w:szCs w:val="20"/>
          <w:u w:val="single"/>
        </w:rPr>
      </w:pPr>
    </w:p>
    <w:p w14:paraId="02B432C4" w14:textId="29C9CAD9" w:rsidR="00F7426B" w:rsidRPr="00B63E87" w:rsidRDefault="00F7426B" w:rsidP="006270A7">
      <w:pPr>
        <w:rPr>
          <w:rFonts w:ascii="Arial" w:hAnsi="Arial" w:cs="Arial"/>
          <w:b/>
          <w:bCs/>
          <w:sz w:val="20"/>
          <w:szCs w:val="20"/>
          <w:u w:val="single"/>
        </w:rPr>
      </w:pPr>
      <w:r w:rsidRPr="00DD5611">
        <w:rPr>
          <w:rFonts w:ascii="Arial" w:hAnsi="Arial" w:cs="Arial"/>
          <w:b/>
          <w:bCs/>
          <w:sz w:val="20"/>
          <w:szCs w:val="20"/>
          <w:u w:val="single"/>
        </w:rPr>
        <w:t>Supportive Legislatio</w:t>
      </w:r>
      <w:r w:rsidR="00B63E87" w:rsidRPr="00DD5611">
        <w:rPr>
          <w:rFonts w:ascii="Arial" w:hAnsi="Arial" w:cs="Arial"/>
          <w:b/>
          <w:bCs/>
          <w:sz w:val="20"/>
          <w:szCs w:val="20"/>
          <w:u w:val="single"/>
        </w:rPr>
        <w:t xml:space="preserve">n </w:t>
      </w:r>
    </w:p>
    <w:p w14:paraId="065A3F27" w14:textId="77777777" w:rsidR="00292127" w:rsidRPr="00462154" w:rsidRDefault="00292127" w:rsidP="00292127">
      <w:pPr>
        <w:rPr>
          <w:rFonts w:ascii="Arial" w:hAnsi="Arial" w:cs="Arial"/>
          <w:sz w:val="20"/>
          <w:szCs w:val="20"/>
        </w:rPr>
      </w:pPr>
    </w:p>
    <w:p w14:paraId="5149A84E" w14:textId="68DDF6A5" w:rsidR="00CA024D" w:rsidRPr="001119FD" w:rsidRDefault="001119FD" w:rsidP="001119FD">
      <w:pPr>
        <w:pStyle w:val="ListParagraph"/>
        <w:numPr>
          <w:ilvl w:val="0"/>
          <w:numId w:val="26"/>
        </w:numPr>
        <w:outlineLvl w:val="0"/>
        <w:rPr>
          <w:rFonts w:ascii="Arial" w:hAnsi="Arial" w:cs="Arial"/>
          <w:sz w:val="20"/>
          <w:szCs w:val="20"/>
        </w:rPr>
      </w:pPr>
      <w:r w:rsidRPr="00AF3223">
        <w:rPr>
          <w:rFonts w:ascii="Arial" w:eastAsia="Times New Roman" w:hAnsi="Arial" w:cs="Arial"/>
          <w:kern w:val="36"/>
          <w:sz w:val="20"/>
          <w:szCs w:val="20"/>
        </w:rPr>
        <w:t>Support Senators Collins</w:t>
      </w:r>
      <w:r w:rsidR="00BC4A48">
        <w:rPr>
          <w:rFonts w:ascii="Arial" w:eastAsia="Times New Roman" w:hAnsi="Arial" w:cs="Arial"/>
          <w:kern w:val="36"/>
          <w:sz w:val="20"/>
          <w:szCs w:val="20"/>
        </w:rPr>
        <w:t xml:space="preserve"> and</w:t>
      </w:r>
      <w:r w:rsidRPr="00AF3223">
        <w:rPr>
          <w:rFonts w:ascii="Arial" w:eastAsia="Times New Roman" w:hAnsi="Arial" w:cs="Arial"/>
          <w:kern w:val="36"/>
          <w:sz w:val="20"/>
          <w:szCs w:val="20"/>
        </w:rPr>
        <w:t xml:space="preserve"> Smith</w:t>
      </w:r>
      <w:r w:rsidR="00F752E0">
        <w:rPr>
          <w:rFonts w:ascii="Arial" w:eastAsia="Times New Roman" w:hAnsi="Arial" w:cs="Arial"/>
          <w:kern w:val="36"/>
          <w:sz w:val="20"/>
          <w:szCs w:val="20"/>
        </w:rPr>
        <w:t>’s</w:t>
      </w:r>
      <w:r w:rsidRPr="00AF3223">
        <w:rPr>
          <w:rFonts w:ascii="Arial" w:eastAsia="Times New Roman" w:hAnsi="Arial" w:cs="Arial"/>
          <w:kern w:val="36"/>
          <w:sz w:val="20"/>
          <w:szCs w:val="20"/>
        </w:rPr>
        <w:t xml:space="preserve"> </w:t>
      </w:r>
      <w:hyperlink r:id="rId37" w:history="1">
        <w:r w:rsidRPr="00AF3223">
          <w:rPr>
            <w:rStyle w:val="Hyperlink"/>
            <w:rFonts w:ascii="Arial" w:eastAsia="Times New Roman" w:hAnsi="Arial" w:cs="Arial"/>
            <w:kern w:val="36"/>
            <w:sz w:val="20"/>
            <w:szCs w:val="20"/>
          </w:rPr>
          <w:t>Bipartisan Bill</w:t>
        </w:r>
      </w:hyperlink>
      <w:r w:rsidRPr="00AF3223">
        <w:rPr>
          <w:rFonts w:ascii="Arial" w:eastAsia="Times New Roman" w:hAnsi="Arial" w:cs="Arial"/>
          <w:color w:val="303332"/>
          <w:kern w:val="36"/>
          <w:sz w:val="20"/>
          <w:szCs w:val="20"/>
        </w:rPr>
        <w:t xml:space="preserve"> </w:t>
      </w:r>
      <w:r w:rsidRPr="00AF3223">
        <w:rPr>
          <w:rFonts w:ascii="Arial" w:eastAsia="Times New Roman" w:hAnsi="Arial" w:cs="Arial"/>
          <w:kern w:val="36"/>
          <w:sz w:val="20"/>
          <w:szCs w:val="20"/>
        </w:rPr>
        <w:t>to Improve Care for Americans with Serious Mental Illnesses</w:t>
      </w:r>
      <w:r w:rsidRPr="001119FD">
        <w:rPr>
          <w:rFonts w:ascii="Arial" w:eastAsia="Times New Roman" w:hAnsi="Arial" w:cs="Arial"/>
          <w:color w:val="303332"/>
          <w:kern w:val="36"/>
          <w:sz w:val="20"/>
          <w:szCs w:val="20"/>
        </w:rPr>
        <w:t xml:space="preserve">. </w:t>
      </w:r>
      <w:r w:rsidR="00CA024D" w:rsidRPr="00804718">
        <w:rPr>
          <w:rFonts w:ascii="Arial" w:hAnsi="Arial" w:cs="Arial"/>
          <w:sz w:val="20"/>
          <w:szCs w:val="20"/>
        </w:rPr>
        <w:t>The 190-day lifetime limit on coverage for inpatient psychiatric treatment under Medicare remains an obstacle to parity between behavioral and physical health.  With the nation’s population aging and an increasing number of seniors and people with disabilities seeking inpatient care to address their behavioral health needs, now is the time to repeal this discriminatory policy and ensure Medicare beneficiaries can receive the inpatient psychiatric care they need</w:t>
      </w:r>
      <w:r w:rsidR="00804718">
        <w:rPr>
          <w:rFonts w:ascii="Arial" w:hAnsi="Arial" w:cs="Arial"/>
          <w:sz w:val="20"/>
          <w:szCs w:val="20"/>
        </w:rPr>
        <w:t>.</w:t>
      </w:r>
    </w:p>
    <w:p w14:paraId="57C1315E" w14:textId="77777777" w:rsidR="00CA024D" w:rsidRPr="00CA024D" w:rsidRDefault="00CA024D" w:rsidP="00CA024D">
      <w:pPr>
        <w:pStyle w:val="ListParagraph"/>
        <w:rPr>
          <w:rFonts w:ascii="Arial" w:hAnsi="Arial" w:cs="Arial"/>
          <w:sz w:val="20"/>
          <w:szCs w:val="20"/>
        </w:rPr>
      </w:pPr>
    </w:p>
    <w:p w14:paraId="7BFA1ABD" w14:textId="2EAD8164" w:rsidR="006270A7" w:rsidRPr="009E4038" w:rsidRDefault="006270A7" w:rsidP="009E4038">
      <w:pPr>
        <w:pStyle w:val="ListParagraph"/>
        <w:numPr>
          <w:ilvl w:val="0"/>
          <w:numId w:val="26"/>
        </w:numPr>
        <w:rPr>
          <w:rFonts w:ascii="Arial" w:hAnsi="Arial" w:cs="Arial"/>
          <w:sz w:val="20"/>
          <w:szCs w:val="20"/>
        </w:rPr>
      </w:pPr>
      <w:r w:rsidRPr="009E4038">
        <w:rPr>
          <w:rFonts w:ascii="Arial" w:hAnsi="Arial" w:cs="Arial"/>
          <w:sz w:val="20"/>
          <w:szCs w:val="20"/>
        </w:rPr>
        <w:t>Curbing our nation’s overdose epidemic requires removing regulatory hurdles to medication-assisted treatment (MAT), standardizing prescriber education practices and expanding access to care for our nation’s most vulnerable populations.</w:t>
      </w:r>
      <w:r w:rsidR="00292127" w:rsidRPr="009E4038">
        <w:rPr>
          <w:rFonts w:ascii="Arial" w:hAnsi="Arial" w:cs="Arial"/>
          <w:sz w:val="20"/>
          <w:szCs w:val="20"/>
        </w:rPr>
        <w:t xml:space="preserve"> </w:t>
      </w:r>
      <w:r w:rsidRPr="009E4038">
        <w:rPr>
          <w:rFonts w:ascii="Arial" w:hAnsi="Arial" w:cs="Arial"/>
          <w:b/>
          <w:bCs/>
          <w:sz w:val="20"/>
          <w:szCs w:val="20"/>
        </w:rPr>
        <w:t>The Ask</w:t>
      </w:r>
      <w:r w:rsidRPr="009E4038">
        <w:rPr>
          <w:rFonts w:ascii="Arial" w:hAnsi="Arial" w:cs="Arial"/>
          <w:sz w:val="20"/>
          <w:szCs w:val="20"/>
        </w:rPr>
        <w:t>: Cosponsor and support the concurrent passage of the </w:t>
      </w:r>
      <w:hyperlink r:id="rId38" w:tgtFrame="_blank" w:history="1">
        <w:r w:rsidRPr="009E4038">
          <w:rPr>
            <w:rStyle w:val="Hyperlink"/>
            <w:rFonts w:ascii="Arial" w:hAnsi="Arial" w:cs="Arial"/>
            <w:color w:val="auto"/>
            <w:sz w:val="20"/>
            <w:szCs w:val="20"/>
          </w:rPr>
          <w:t>Mainstreaming Addiction Treatment (MAT) Act</w:t>
        </w:r>
      </w:hyperlink>
      <w:r w:rsidRPr="009E4038">
        <w:rPr>
          <w:rFonts w:ascii="Arial" w:hAnsi="Arial" w:cs="Arial"/>
          <w:sz w:val="20"/>
          <w:szCs w:val="20"/>
        </w:rPr>
        <w:t> (S. 445/H.R. 1384), the </w:t>
      </w:r>
      <w:hyperlink r:id="rId39" w:tgtFrame="_blank" w:history="1">
        <w:r w:rsidRPr="009E4038">
          <w:rPr>
            <w:rStyle w:val="Hyperlink"/>
            <w:rFonts w:ascii="Arial" w:hAnsi="Arial" w:cs="Arial"/>
            <w:color w:val="auto"/>
            <w:sz w:val="20"/>
            <w:szCs w:val="20"/>
          </w:rPr>
          <w:t>Medication Access and Training Expansion (MATE) Act</w:t>
        </w:r>
      </w:hyperlink>
      <w:r w:rsidRPr="009E4038">
        <w:rPr>
          <w:rFonts w:ascii="Arial" w:hAnsi="Arial" w:cs="Arial"/>
          <w:sz w:val="20"/>
          <w:szCs w:val="20"/>
        </w:rPr>
        <w:t> (S.2235/H.R. 2067) and the </w:t>
      </w:r>
      <w:hyperlink r:id="rId40" w:tgtFrame="_blank" w:history="1">
        <w:r w:rsidRPr="009E4038">
          <w:rPr>
            <w:rStyle w:val="Hyperlink"/>
            <w:rFonts w:ascii="Arial" w:hAnsi="Arial" w:cs="Arial"/>
            <w:color w:val="auto"/>
            <w:sz w:val="20"/>
            <w:szCs w:val="20"/>
          </w:rPr>
          <w:t>Medicaid Reentry Act</w:t>
        </w:r>
      </w:hyperlink>
      <w:r w:rsidRPr="009E4038">
        <w:rPr>
          <w:rFonts w:ascii="Arial" w:hAnsi="Arial" w:cs="Arial"/>
          <w:sz w:val="20"/>
          <w:szCs w:val="20"/>
        </w:rPr>
        <w:t> (S. 285/H.R. 955).</w:t>
      </w:r>
    </w:p>
    <w:p w14:paraId="3A137328" w14:textId="77777777" w:rsidR="009E4038" w:rsidRDefault="009E4038" w:rsidP="004864E5">
      <w:pPr>
        <w:shd w:val="clear" w:color="auto" w:fill="FFFFFF"/>
        <w:rPr>
          <w:rStyle w:val="Strong"/>
          <w:color w:val="000000"/>
          <w:sz w:val="21"/>
          <w:szCs w:val="21"/>
        </w:rPr>
      </w:pPr>
    </w:p>
    <w:p w14:paraId="5E09D4D3" w14:textId="7FCDA65F" w:rsidR="009E4038" w:rsidRPr="009E4038" w:rsidRDefault="009E4038" w:rsidP="00C756FD">
      <w:pPr>
        <w:pStyle w:val="ListParagraph"/>
        <w:numPr>
          <w:ilvl w:val="0"/>
          <w:numId w:val="26"/>
        </w:numPr>
        <w:rPr>
          <w:rFonts w:ascii="Arial" w:hAnsi="Arial" w:cs="Arial"/>
          <w:sz w:val="20"/>
          <w:szCs w:val="20"/>
        </w:rPr>
      </w:pPr>
      <w:r w:rsidRPr="009E4038">
        <w:rPr>
          <w:rFonts w:ascii="Arial" w:hAnsi="Arial" w:cs="Arial"/>
          <w:sz w:val="20"/>
          <w:szCs w:val="20"/>
        </w:rPr>
        <w:t xml:space="preserve">With a July 2022 launch date for 9-8-8 implementation fast approaching, significant investments are needed to improve and secure the suicide prevention, mental health and substance use crisis care continuum. </w:t>
      </w:r>
      <w:r>
        <w:rPr>
          <w:rFonts w:ascii="Arial" w:hAnsi="Arial" w:cs="Arial"/>
          <w:sz w:val="20"/>
          <w:szCs w:val="20"/>
        </w:rPr>
        <w:t xml:space="preserve"> </w:t>
      </w:r>
      <w:r w:rsidRPr="009E4038">
        <w:rPr>
          <w:rFonts w:ascii="Arial" w:hAnsi="Arial" w:cs="Arial"/>
          <w:b/>
          <w:bCs/>
          <w:sz w:val="20"/>
          <w:szCs w:val="20"/>
        </w:rPr>
        <w:t>The Ask:</w:t>
      </w:r>
      <w:r w:rsidRPr="009E4038">
        <w:rPr>
          <w:rFonts w:ascii="Arial" w:hAnsi="Arial" w:cs="Arial"/>
          <w:sz w:val="20"/>
          <w:szCs w:val="20"/>
        </w:rPr>
        <w:t xml:space="preserve"> </w:t>
      </w:r>
      <w:r>
        <w:rPr>
          <w:rFonts w:ascii="Arial" w:hAnsi="Arial" w:cs="Arial"/>
          <w:sz w:val="20"/>
          <w:szCs w:val="20"/>
        </w:rPr>
        <w:t xml:space="preserve"> I</w:t>
      </w:r>
      <w:r w:rsidRPr="009E4038">
        <w:rPr>
          <w:rFonts w:ascii="Arial" w:hAnsi="Arial" w:cs="Arial"/>
          <w:sz w:val="20"/>
          <w:szCs w:val="20"/>
        </w:rPr>
        <w:t>nclude the following recommendations in a legislative vehicle to transform and coordinate our nation’s crisis care continuum.</w:t>
      </w:r>
    </w:p>
    <w:p w14:paraId="22FEB81E" w14:textId="2B737CA8" w:rsidR="009E4038" w:rsidRDefault="009E4038" w:rsidP="009E4038">
      <w:pPr>
        <w:pStyle w:val="ListParagraph"/>
        <w:numPr>
          <w:ilvl w:val="0"/>
          <w:numId w:val="28"/>
        </w:numPr>
        <w:rPr>
          <w:rFonts w:ascii="Arial" w:hAnsi="Arial" w:cs="Arial"/>
          <w:sz w:val="20"/>
          <w:szCs w:val="20"/>
        </w:rPr>
      </w:pPr>
      <w:r w:rsidRPr="009E4038">
        <w:rPr>
          <w:rFonts w:ascii="Arial" w:hAnsi="Arial" w:cs="Arial"/>
          <w:sz w:val="20"/>
          <w:szCs w:val="20"/>
        </w:rPr>
        <w:t>Fund Lifeline Call Centers and Crisis Response Program</w:t>
      </w:r>
      <w:r>
        <w:rPr>
          <w:rFonts w:ascii="Arial" w:hAnsi="Arial" w:cs="Arial"/>
          <w:sz w:val="20"/>
          <w:szCs w:val="20"/>
        </w:rPr>
        <w:t>s</w:t>
      </w:r>
    </w:p>
    <w:p w14:paraId="7128207E" w14:textId="77777777" w:rsidR="009E4038" w:rsidRDefault="009E4038" w:rsidP="009E4038">
      <w:pPr>
        <w:pStyle w:val="ListParagraph"/>
        <w:numPr>
          <w:ilvl w:val="0"/>
          <w:numId w:val="28"/>
        </w:numPr>
        <w:rPr>
          <w:rFonts w:ascii="Arial" w:hAnsi="Arial" w:cs="Arial"/>
          <w:sz w:val="20"/>
          <w:szCs w:val="20"/>
        </w:rPr>
      </w:pPr>
      <w:r w:rsidRPr="009E4038">
        <w:rPr>
          <w:rFonts w:ascii="Arial" w:hAnsi="Arial" w:cs="Arial"/>
          <w:sz w:val="20"/>
          <w:szCs w:val="20"/>
        </w:rPr>
        <w:t>Invest in the Physical and Human Infrastructure Needed for the Crisis Care Continuum</w:t>
      </w:r>
    </w:p>
    <w:p w14:paraId="5278756D" w14:textId="77777777" w:rsidR="007C0E78" w:rsidRPr="007C0E78" w:rsidRDefault="009E4038" w:rsidP="007C0E78">
      <w:pPr>
        <w:pStyle w:val="ListParagraph"/>
        <w:numPr>
          <w:ilvl w:val="0"/>
          <w:numId w:val="28"/>
        </w:numPr>
        <w:spacing w:line="252" w:lineRule="auto"/>
        <w:rPr>
          <w:rFonts w:ascii="Arial" w:hAnsi="Arial" w:cs="Arial"/>
          <w:sz w:val="20"/>
          <w:szCs w:val="20"/>
        </w:rPr>
      </w:pPr>
      <w:r w:rsidRPr="007C0E78">
        <w:rPr>
          <w:rFonts w:ascii="Arial" w:hAnsi="Arial" w:cs="Arial"/>
          <w:sz w:val="20"/>
          <w:szCs w:val="20"/>
        </w:rPr>
        <w:t xml:space="preserve">Incentivize Funding Mobile Outreach, Crisis </w:t>
      </w:r>
      <w:proofErr w:type="gramStart"/>
      <w:r w:rsidRPr="007C0E78">
        <w:rPr>
          <w:rFonts w:ascii="Arial" w:hAnsi="Arial" w:cs="Arial"/>
          <w:sz w:val="20"/>
          <w:szCs w:val="20"/>
        </w:rPr>
        <w:t>Services</w:t>
      </w:r>
      <w:proofErr w:type="gramEnd"/>
      <w:r w:rsidRPr="007C0E78">
        <w:rPr>
          <w:rFonts w:ascii="Arial" w:hAnsi="Arial" w:cs="Arial"/>
          <w:sz w:val="20"/>
          <w:szCs w:val="20"/>
        </w:rPr>
        <w:t xml:space="preserve"> and Innovative Care </w:t>
      </w:r>
    </w:p>
    <w:p w14:paraId="45361862" w14:textId="77777777" w:rsidR="007C0E78" w:rsidRPr="00DA7067" w:rsidRDefault="007C0E78" w:rsidP="007C0E78">
      <w:pPr>
        <w:spacing w:line="252" w:lineRule="auto"/>
        <w:rPr>
          <w:rFonts w:ascii="Arial" w:hAnsi="Arial" w:cs="Arial"/>
          <w:color w:val="771B61"/>
          <w:sz w:val="20"/>
          <w:szCs w:val="20"/>
        </w:rPr>
      </w:pPr>
    </w:p>
    <w:p w14:paraId="7846882E" w14:textId="75490472" w:rsidR="00C0184B" w:rsidRDefault="00EF4632" w:rsidP="00C50BAE">
      <w:pPr>
        <w:autoSpaceDE w:val="0"/>
        <w:autoSpaceDN w:val="0"/>
        <w:adjustRightInd w:val="0"/>
        <w:rPr>
          <w:rFonts w:ascii="Arial" w:hAnsi="Arial" w:cs="Arial"/>
          <w:color w:val="111111"/>
          <w:sz w:val="20"/>
          <w:szCs w:val="20"/>
        </w:rPr>
      </w:pPr>
      <w:r w:rsidRPr="00EF4632">
        <w:rPr>
          <w:rFonts w:ascii="Arial" w:hAnsi="Arial" w:cs="Arial"/>
          <w:color w:val="111111"/>
          <w:sz w:val="20"/>
          <w:szCs w:val="20"/>
        </w:rPr>
        <w:t>We are grateful for the opportunity to share th</w:t>
      </w:r>
      <w:r>
        <w:rPr>
          <w:rFonts w:ascii="Arial" w:hAnsi="Arial" w:cs="Arial"/>
          <w:color w:val="111111"/>
          <w:sz w:val="20"/>
          <w:szCs w:val="20"/>
        </w:rPr>
        <w:t xml:space="preserve">ese recommendations </w:t>
      </w:r>
      <w:r w:rsidRPr="00EF4632">
        <w:rPr>
          <w:rFonts w:ascii="Arial" w:hAnsi="Arial" w:cs="Arial"/>
          <w:color w:val="111111"/>
          <w:sz w:val="20"/>
          <w:szCs w:val="20"/>
        </w:rPr>
        <w:t>and we stand ready to work with you</w:t>
      </w:r>
      <w:r w:rsidR="00C50BAE">
        <w:rPr>
          <w:rFonts w:ascii="Arial" w:hAnsi="Arial" w:cs="Arial"/>
          <w:color w:val="111111"/>
          <w:sz w:val="20"/>
          <w:szCs w:val="20"/>
        </w:rPr>
        <w:t xml:space="preserve">. </w:t>
      </w:r>
    </w:p>
    <w:p w14:paraId="0D3C6FC5" w14:textId="629890D6" w:rsidR="00C50BAE" w:rsidRDefault="00C50BAE" w:rsidP="00C50BAE">
      <w:pPr>
        <w:autoSpaceDE w:val="0"/>
        <w:autoSpaceDN w:val="0"/>
        <w:adjustRightInd w:val="0"/>
        <w:rPr>
          <w:rFonts w:ascii="Arial" w:hAnsi="Arial" w:cs="Arial"/>
          <w:color w:val="111111"/>
          <w:sz w:val="20"/>
          <w:szCs w:val="20"/>
        </w:rPr>
      </w:pPr>
    </w:p>
    <w:p w14:paraId="4168B2A8" w14:textId="77777777" w:rsidR="00C50BAE" w:rsidRDefault="00C50BAE" w:rsidP="00C50BAE">
      <w:pPr>
        <w:autoSpaceDE w:val="0"/>
        <w:autoSpaceDN w:val="0"/>
        <w:adjustRightInd w:val="0"/>
        <w:rPr>
          <w:rFonts w:ascii="Arial" w:hAnsi="Arial" w:cs="Arial"/>
          <w:color w:val="111111"/>
          <w:sz w:val="20"/>
          <w:szCs w:val="20"/>
        </w:rPr>
      </w:pPr>
      <w:r>
        <w:rPr>
          <w:rFonts w:ascii="Arial" w:hAnsi="Arial" w:cs="Arial"/>
          <w:color w:val="111111"/>
          <w:sz w:val="20"/>
          <w:szCs w:val="20"/>
        </w:rPr>
        <w:t xml:space="preserve">Sincerely, </w:t>
      </w:r>
    </w:p>
    <w:p w14:paraId="046833A8" w14:textId="3D39C500" w:rsidR="00DA7067" w:rsidRPr="00C50BAE" w:rsidRDefault="00DA7067" w:rsidP="00C50BAE">
      <w:pPr>
        <w:autoSpaceDE w:val="0"/>
        <w:autoSpaceDN w:val="0"/>
        <w:adjustRightInd w:val="0"/>
        <w:rPr>
          <w:rFonts w:ascii="Arial" w:hAnsi="Arial" w:cs="Arial"/>
          <w:color w:val="111111"/>
          <w:sz w:val="20"/>
          <w:szCs w:val="20"/>
        </w:rPr>
      </w:pPr>
      <w:r w:rsidRPr="00DA7067">
        <w:rPr>
          <w:rFonts w:ascii="Arial" w:hAnsi="Arial" w:cs="Arial"/>
          <w:b/>
          <w:bCs/>
          <w:color w:val="771B61"/>
          <w:sz w:val="20"/>
          <w:szCs w:val="20"/>
        </w:rPr>
        <w:t>Deborah S. Brodine, MBA MHA</w:t>
      </w:r>
    </w:p>
    <w:p w14:paraId="2C925D78" w14:textId="77777777" w:rsidR="00DA7067" w:rsidRPr="005C6287" w:rsidRDefault="00DA7067" w:rsidP="00DA7067">
      <w:pPr>
        <w:rPr>
          <w:rFonts w:ascii="Arial" w:hAnsi="Arial" w:cs="Arial"/>
          <w:i/>
          <w:iCs/>
          <w:sz w:val="20"/>
          <w:szCs w:val="20"/>
        </w:rPr>
      </w:pPr>
      <w:r w:rsidRPr="005C6287">
        <w:rPr>
          <w:rFonts w:ascii="Arial" w:hAnsi="Arial" w:cs="Arial"/>
          <w:i/>
          <w:iCs/>
          <w:sz w:val="20"/>
          <w:szCs w:val="20"/>
        </w:rPr>
        <w:t>President, UPMC Western Psychiatric</w:t>
      </w:r>
    </w:p>
    <w:p w14:paraId="0618893B" w14:textId="77777777" w:rsidR="00DA7067" w:rsidRPr="00DA7067" w:rsidRDefault="00DA7067" w:rsidP="00DA7067">
      <w:pPr>
        <w:rPr>
          <w:rFonts w:ascii="Arial" w:hAnsi="Arial" w:cs="Arial"/>
          <w:b/>
          <w:bCs/>
          <w:sz w:val="20"/>
          <w:szCs w:val="20"/>
        </w:rPr>
      </w:pPr>
      <w:r w:rsidRPr="005C6287">
        <w:rPr>
          <w:rFonts w:ascii="Arial" w:hAnsi="Arial" w:cs="Arial"/>
          <w:i/>
          <w:iCs/>
          <w:sz w:val="20"/>
          <w:szCs w:val="20"/>
        </w:rPr>
        <w:t>President, UPMC Senior Services</w:t>
      </w:r>
    </w:p>
    <w:p w14:paraId="67BFAD66" w14:textId="77777777" w:rsidR="00DA7067" w:rsidRDefault="00DA7067" w:rsidP="007C0E78">
      <w:pPr>
        <w:spacing w:line="252" w:lineRule="auto"/>
        <w:rPr>
          <w:rFonts w:ascii="Arial" w:hAnsi="Arial" w:cs="Arial"/>
          <w:b/>
          <w:bCs/>
          <w:color w:val="771B61"/>
          <w:sz w:val="20"/>
          <w:szCs w:val="20"/>
        </w:rPr>
      </w:pPr>
    </w:p>
    <w:p w14:paraId="60115414" w14:textId="77777777" w:rsidR="009350DE" w:rsidRDefault="009350DE" w:rsidP="00EA0B03">
      <w:pPr>
        <w:rPr>
          <w:rFonts w:ascii="Arial" w:hAnsi="Arial" w:cs="Arial"/>
          <w:b/>
          <w:bCs/>
          <w:color w:val="771B61"/>
          <w:sz w:val="20"/>
          <w:szCs w:val="20"/>
        </w:rPr>
      </w:pPr>
    </w:p>
    <w:p w14:paraId="771E9907" w14:textId="68A3EF57" w:rsidR="00FA71F5" w:rsidRPr="00CD26F7" w:rsidRDefault="00FA71F5" w:rsidP="00FA71F5">
      <w:pPr>
        <w:rPr>
          <w:rFonts w:ascii="Arial" w:eastAsia="Times New Roman" w:hAnsi="Arial" w:cs="Arial"/>
          <w:b/>
          <w:bCs/>
          <w:color w:val="771B61"/>
          <w:sz w:val="20"/>
          <w:szCs w:val="20"/>
        </w:rPr>
      </w:pPr>
      <w:r w:rsidRPr="00E4232F">
        <w:rPr>
          <w:rFonts w:ascii="Arial" w:eastAsia="Times New Roman" w:hAnsi="Arial" w:cs="Arial"/>
          <w:b/>
          <w:bCs/>
          <w:color w:val="771B61"/>
          <w:sz w:val="20"/>
          <w:szCs w:val="20"/>
        </w:rPr>
        <w:lastRenderedPageBreak/>
        <w:t>Camellia Herisko</w:t>
      </w:r>
      <w:r w:rsidR="00CD26F7" w:rsidRPr="00CD26F7">
        <w:rPr>
          <w:rFonts w:ascii="Arial" w:eastAsia="Times New Roman" w:hAnsi="Arial" w:cs="Arial"/>
          <w:b/>
          <w:bCs/>
          <w:color w:val="771B61"/>
          <w:sz w:val="20"/>
          <w:szCs w:val="20"/>
        </w:rPr>
        <w:t>,</w:t>
      </w:r>
      <w:r w:rsidRPr="00CD26F7">
        <w:rPr>
          <w:rFonts w:ascii="Arial" w:eastAsia="Times New Roman" w:hAnsi="Arial" w:cs="Arial"/>
          <w:b/>
          <w:bCs/>
          <w:color w:val="771B61"/>
          <w:sz w:val="20"/>
          <w:szCs w:val="20"/>
        </w:rPr>
        <w:t xml:space="preserve"> </w:t>
      </w:r>
      <w:r w:rsidR="00CD26F7" w:rsidRPr="00CD26F7">
        <w:rPr>
          <w:rFonts w:ascii="Arial" w:hAnsi="Arial" w:cs="Arial"/>
          <w:b/>
          <w:bCs/>
          <w:color w:val="771B61"/>
          <w:sz w:val="20"/>
          <w:szCs w:val="20"/>
          <w:shd w:val="clear" w:color="auto" w:fill="FFFFFF"/>
        </w:rPr>
        <w:t>DNP, MSN, RN, PMHCNS-BC, CRNP</w:t>
      </w:r>
    </w:p>
    <w:p w14:paraId="6BE18DAA" w14:textId="77777777" w:rsidR="00FA71F5" w:rsidRPr="00FA71F5" w:rsidRDefault="00FA71F5" w:rsidP="00FA71F5">
      <w:pPr>
        <w:rPr>
          <w:rFonts w:ascii="Arial" w:eastAsia="Times New Roman" w:hAnsi="Arial" w:cs="Arial"/>
          <w:i/>
          <w:iCs/>
          <w:sz w:val="20"/>
          <w:szCs w:val="20"/>
        </w:rPr>
      </w:pPr>
      <w:r w:rsidRPr="00FA71F5">
        <w:rPr>
          <w:rFonts w:ascii="Arial" w:eastAsia="Times New Roman" w:hAnsi="Arial" w:cs="Arial"/>
          <w:i/>
          <w:iCs/>
          <w:sz w:val="20"/>
          <w:szCs w:val="20"/>
        </w:rPr>
        <w:t>CNO, VP of Operations and Patient Care Services</w:t>
      </w:r>
    </w:p>
    <w:p w14:paraId="470490CB" w14:textId="77777777" w:rsidR="00FA71F5" w:rsidRPr="00FA71F5" w:rsidRDefault="00FA71F5" w:rsidP="00FA71F5">
      <w:pPr>
        <w:rPr>
          <w:rFonts w:ascii="Arial" w:eastAsia="Times New Roman" w:hAnsi="Arial" w:cs="Arial"/>
          <w:i/>
          <w:iCs/>
          <w:sz w:val="20"/>
          <w:szCs w:val="20"/>
        </w:rPr>
      </w:pPr>
      <w:r w:rsidRPr="00FA71F5">
        <w:rPr>
          <w:rFonts w:ascii="Arial" w:eastAsia="Times New Roman" w:hAnsi="Arial" w:cs="Arial"/>
          <w:i/>
          <w:iCs/>
          <w:sz w:val="20"/>
          <w:szCs w:val="20"/>
        </w:rPr>
        <w:t xml:space="preserve">UPMC Western Psychiatric Hospital </w:t>
      </w:r>
    </w:p>
    <w:p w14:paraId="4365045A" w14:textId="77777777" w:rsidR="009350DE" w:rsidRDefault="009350DE" w:rsidP="00EA0B03">
      <w:pPr>
        <w:rPr>
          <w:rFonts w:ascii="Arial" w:hAnsi="Arial" w:cs="Arial"/>
          <w:b/>
          <w:bCs/>
          <w:color w:val="771B61"/>
          <w:sz w:val="20"/>
          <w:szCs w:val="20"/>
        </w:rPr>
      </w:pPr>
    </w:p>
    <w:p w14:paraId="79FE3CC4" w14:textId="2C1882F7" w:rsidR="00EA0B03" w:rsidRPr="00EC0F59" w:rsidRDefault="00EA0B03" w:rsidP="00EA0B03">
      <w:pPr>
        <w:rPr>
          <w:rFonts w:ascii="Arial" w:hAnsi="Arial" w:cs="Arial"/>
          <w:b/>
          <w:bCs/>
          <w:color w:val="771B61"/>
          <w:sz w:val="20"/>
          <w:szCs w:val="20"/>
        </w:rPr>
      </w:pPr>
      <w:r w:rsidRPr="00EC0F59">
        <w:rPr>
          <w:rFonts w:ascii="Arial" w:hAnsi="Arial" w:cs="Arial"/>
          <w:b/>
          <w:bCs/>
          <w:color w:val="771B61"/>
          <w:sz w:val="20"/>
          <w:szCs w:val="20"/>
        </w:rPr>
        <w:t xml:space="preserve">Jack Rozel, MD, MSL </w:t>
      </w:r>
    </w:p>
    <w:p w14:paraId="296E3047" w14:textId="77777777" w:rsidR="00EA0B03" w:rsidRPr="00EA0B03" w:rsidRDefault="00EA0B03" w:rsidP="00EA0B03">
      <w:pPr>
        <w:rPr>
          <w:rFonts w:ascii="Arial" w:hAnsi="Arial" w:cs="Arial"/>
          <w:i/>
          <w:iCs/>
          <w:sz w:val="20"/>
          <w:szCs w:val="20"/>
        </w:rPr>
      </w:pPr>
      <w:r w:rsidRPr="00EA0B03">
        <w:rPr>
          <w:rFonts w:ascii="Arial" w:hAnsi="Arial" w:cs="Arial"/>
          <w:i/>
          <w:iCs/>
          <w:sz w:val="20"/>
          <w:szCs w:val="20"/>
        </w:rPr>
        <w:t>Medical Director</w:t>
      </w:r>
      <w:r w:rsidRPr="00EA0B03">
        <w:rPr>
          <w:rFonts w:ascii="Arial" w:hAnsi="Arial" w:cs="Arial"/>
          <w:b/>
          <w:bCs/>
          <w:i/>
          <w:iCs/>
          <w:sz w:val="20"/>
          <w:szCs w:val="20"/>
        </w:rPr>
        <w:t>,</w:t>
      </w:r>
      <w:r w:rsidRPr="00EA0B03">
        <w:rPr>
          <w:rFonts w:ascii="Arial" w:hAnsi="Arial" w:cs="Arial"/>
          <w:i/>
          <w:iCs/>
          <w:sz w:val="20"/>
          <w:szCs w:val="20"/>
        </w:rPr>
        <w:t xml:space="preserve"> </w:t>
      </w:r>
      <w:hyperlink r:id="rId41" w:history="1">
        <w:r w:rsidRPr="00EA0B03">
          <w:rPr>
            <w:rStyle w:val="Hyperlink"/>
            <w:rFonts w:ascii="Arial" w:hAnsi="Arial" w:cs="Arial"/>
            <w:i/>
            <w:iCs/>
            <w:color w:val="0563C1"/>
            <w:sz w:val="20"/>
            <w:szCs w:val="20"/>
          </w:rPr>
          <w:t>resolve Crisis Services</w:t>
        </w:r>
      </w:hyperlink>
    </w:p>
    <w:p w14:paraId="033EDE0D" w14:textId="2EF6A818" w:rsidR="00EA0B03" w:rsidRPr="00EA0B03" w:rsidRDefault="00EA0B03" w:rsidP="00EA0B03">
      <w:pPr>
        <w:rPr>
          <w:rFonts w:ascii="Arial" w:hAnsi="Arial" w:cs="Arial"/>
          <w:sz w:val="20"/>
          <w:szCs w:val="20"/>
        </w:rPr>
      </w:pPr>
      <w:r w:rsidRPr="00EA0B03">
        <w:rPr>
          <w:rFonts w:ascii="Arial" w:hAnsi="Arial" w:cs="Arial"/>
          <w:i/>
          <w:iCs/>
          <w:sz w:val="20"/>
          <w:szCs w:val="20"/>
        </w:rPr>
        <w:t xml:space="preserve">Past </w:t>
      </w:r>
      <w:r w:rsidRPr="00EA0B03">
        <w:rPr>
          <w:rFonts w:ascii="Arial" w:hAnsi="Arial" w:cs="Arial"/>
          <w:i/>
          <w:iCs/>
          <w:sz w:val="20"/>
          <w:szCs w:val="20"/>
        </w:rPr>
        <w:t xml:space="preserve">President, </w:t>
      </w:r>
      <w:hyperlink r:id="rId42" w:history="1">
        <w:r w:rsidRPr="00EA0B03">
          <w:rPr>
            <w:rStyle w:val="Hyperlink"/>
            <w:rFonts w:ascii="Arial" w:hAnsi="Arial" w:cs="Arial"/>
            <w:i/>
            <w:iCs/>
            <w:color w:val="0563C1"/>
            <w:sz w:val="20"/>
            <w:szCs w:val="20"/>
          </w:rPr>
          <w:t>American Association for Emergency Psychiatry</w:t>
        </w:r>
      </w:hyperlink>
      <w:r w:rsidRPr="00EA0B03">
        <w:rPr>
          <w:rFonts w:ascii="Arial" w:hAnsi="Arial" w:cs="Arial"/>
          <w:sz w:val="20"/>
          <w:szCs w:val="20"/>
        </w:rPr>
        <w:t xml:space="preserve"> </w:t>
      </w:r>
    </w:p>
    <w:p w14:paraId="6E53F980" w14:textId="77777777" w:rsidR="00EA0B03" w:rsidRDefault="00EA0B03" w:rsidP="007C0E78">
      <w:pPr>
        <w:spacing w:line="252" w:lineRule="auto"/>
        <w:rPr>
          <w:rFonts w:ascii="Arial" w:hAnsi="Arial" w:cs="Arial"/>
          <w:b/>
          <w:bCs/>
          <w:color w:val="771B61"/>
          <w:sz w:val="20"/>
          <w:szCs w:val="20"/>
        </w:rPr>
      </w:pPr>
    </w:p>
    <w:p w14:paraId="76786070" w14:textId="56935C97" w:rsidR="007C0E78" w:rsidRPr="005C6287" w:rsidRDefault="007C0E78" w:rsidP="007C0E78">
      <w:pPr>
        <w:spacing w:line="252" w:lineRule="auto"/>
        <w:rPr>
          <w:rFonts w:ascii="Arial" w:hAnsi="Arial" w:cs="Arial"/>
          <w:sz w:val="20"/>
          <w:szCs w:val="20"/>
        </w:rPr>
      </w:pPr>
      <w:r w:rsidRPr="00DA7067">
        <w:rPr>
          <w:rFonts w:ascii="Arial" w:hAnsi="Arial" w:cs="Arial"/>
          <w:b/>
          <w:bCs/>
          <w:color w:val="771B61"/>
          <w:sz w:val="20"/>
          <w:szCs w:val="20"/>
        </w:rPr>
        <w:t>Jody Glance, MD</w:t>
      </w:r>
      <w:r w:rsidRPr="00DA7067">
        <w:rPr>
          <w:rFonts w:ascii="Arial" w:hAnsi="Arial" w:cs="Arial"/>
          <w:color w:val="771B61"/>
          <w:sz w:val="20"/>
          <w:szCs w:val="20"/>
        </w:rPr>
        <w:br/>
      </w:r>
      <w:r w:rsidRPr="005C6287">
        <w:rPr>
          <w:rFonts w:ascii="Arial" w:hAnsi="Arial" w:cs="Arial"/>
          <w:i/>
          <w:iCs/>
          <w:sz w:val="20"/>
          <w:szCs w:val="20"/>
        </w:rPr>
        <w:t xml:space="preserve">Medical Director, </w:t>
      </w:r>
      <w:r w:rsidRPr="005C6287">
        <w:rPr>
          <w:rFonts w:ascii="Arial" w:hAnsi="Arial" w:cs="Arial"/>
          <w:sz w:val="20"/>
          <w:szCs w:val="20"/>
        </w:rPr>
        <w:t>Addiction Medicine Services of UPMC Western Psychiatric Hospital</w:t>
      </w:r>
      <w:r w:rsidRPr="005C6287">
        <w:rPr>
          <w:rFonts w:ascii="Arial" w:hAnsi="Arial" w:cs="Arial"/>
          <w:sz w:val="20"/>
          <w:szCs w:val="20"/>
        </w:rPr>
        <w:br/>
      </w:r>
      <w:r w:rsidRPr="005C6287">
        <w:rPr>
          <w:rFonts w:ascii="Arial" w:hAnsi="Arial" w:cs="Arial"/>
          <w:i/>
          <w:iCs/>
          <w:sz w:val="20"/>
          <w:szCs w:val="20"/>
        </w:rPr>
        <w:t>Assistant Professor of Psychiatry,</w:t>
      </w:r>
      <w:r w:rsidRPr="005C6287">
        <w:rPr>
          <w:rFonts w:ascii="Arial" w:hAnsi="Arial" w:cs="Arial"/>
          <w:sz w:val="20"/>
          <w:szCs w:val="20"/>
        </w:rPr>
        <w:t> University of Pittsburgh School of Medicine</w:t>
      </w:r>
    </w:p>
    <w:p w14:paraId="28B74A95" w14:textId="2D334C74" w:rsidR="007C0E78" w:rsidRPr="00362F88" w:rsidRDefault="007C0E78" w:rsidP="00362F88">
      <w:pPr>
        <w:spacing w:line="252" w:lineRule="auto"/>
        <w:rPr>
          <w:rFonts w:ascii="Arial" w:hAnsi="Arial" w:cs="Arial"/>
          <w:color w:val="660066"/>
          <w:sz w:val="20"/>
          <w:szCs w:val="20"/>
        </w:rPr>
      </w:pPr>
      <w:r w:rsidRPr="005C6287">
        <w:rPr>
          <w:rFonts w:ascii="Arial" w:hAnsi="Arial" w:cs="Arial"/>
          <w:i/>
          <w:iCs/>
          <w:sz w:val="20"/>
          <w:szCs w:val="20"/>
        </w:rPr>
        <w:t xml:space="preserve">Associate Director of Medical Student Education, </w:t>
      </w:r>
      <w:r w:rsidRPr="005C6287">
        <w:rPr>
          <w:rFonts w:ascii="Arial" w:hAnsi="Arial" w:cs="Arial"/>
          <w:sz w:val="20"/>
          <w:szCs w:val="20"/>
        </w:rPr>
        <w:t>University of Pittsburgh Department of Psychiatry</w:t>
      </w:r>
      <w:r w:rsidRPr="00362F88">
        <w:rPr>
          <w:rFonts w:ascii="Arial" w:hAnsi="Arial" w:cs="Arial"/>
          <w:b/>
          <w:bCs/>
          <w:sz w:val="20"/>
          <w:szCs w:val="20"/>
        </w:rPr>
        <w:br/>
      </w:r>
      <w:bookmarkStart w:id="3" w:name="_Hlk74663521"/>
    </w:p>
    <w:p w14:paraId="1AB4FC6A" w14:textId="77777777" w:rsidR="007C0E78" w:rsidRPr="005C6287" w:rsidRDefault="007C0E78" w:rsidP="007C0E78">
      <w:pPr>
        <w:spacing w:line="252" w:lineRule="auto"/>
        <w:rPr>
          <w:rFonts w:ascii="Arial" w:hAnsi="Arial" w:cs="Arial"/>
          <w:i/>
          <w:iCs/>
          <w:color w:val="252728"/>
          <w:sz w:val="20"/>
          <w:szCs w:val="20"/>
        </w:rPr>
      </w:pPr>
      <w:r w:rsidRPr="005C6287">
        <w:rPr>
          <w:rFonts w:ascii="Arial" w:hAnsi="Arial" w:cs="Arial"/>
          <w:b/>
          <w:bCs/>
          <w:color w:val="771B61"/>
          <w:sz w:val="20"/>
          <w:szCs w:val="20"/>
        </w:rPr>
        <w:t>Mandy Fauble, PhD, LCSW (she/her)</w:t>
      </w:r>
      <w:r w:rsidRPr="005C6287">
        <w:rPr>
          <w:rFonts w:ascii="Arial" w:hAnsi="Arial" w:cs="Arial"/>
          <w:color w:val="771B61"/>
          <w:sz w:val="20"/>
          <w:szCs w:val="20"/>
        </w:rPr>
        <w:br/>
      </w:r>
      <w:r w:rsidRPr="005C6287">
        <w:rPr>
          <w:rFonts w:ascii="Arial" w:hAnsi="Arial" w:cs="Arial"/>
          <w:i/>
          <w:iCs/>
          <w:color w:val="252728"/>
          <w:sz w:val="20"/>
          <w:szCs w:val="20"/>
        </w:rPr>
        <w:t xml:space="preserve">Director of Clinical Care Services </w:t>
      </w:r>
    </w:p>
    <w:p w14:paraId="0F6121B4" w14:textId="77777777" w:rsidR="00EC0F59" w:rsidRDefault="007C0E78" w:rsidP="00362F88">
      <w:pPr>
        <w:spacing w:line="252" w:lineRule="auto"/>
        <w:rPr>
          <w:rFonts w:ascii="Arial" w:hAnsi="Arial" w:cs="Arial"/>
          <w:i/>
          <w:iCs/>
          <w:sz w:val="20"/>
          <w:szCs w:val="20"/>
        </w:rPr>
      </w:pPr>
      <w:r w:rsidRPr="005C6287">
        <w:rPr>
          <w:rFonts w:ascii="Arial" w:hAnsi="Arial" w:cs="Arial"/>
          <w:i/>
          <w:iCs/>
          <w:sz w:val="20"/>
          <w:szCs w:val="20"/>
        </w:rPr>
        <w:t>UPMC Western Behavioral Health at Safe Harbor</w:t>
      </w:r>
    </w:p>
    <w:p w14:paraId="448E7202" w14:textId="77777777" w:rsidR="00EC0F59" w:rsidRDefault="00EC0F59" w:rsidP="00362F88">
      <w:pPr>
        <w:spacing w:line="252" w:lineRule="auto"/>
        <w:rPr>
          <w:rFonts w:ascii="Arial" w:hAnsi="Arial" w:cs="Arial"/>
          <w:i/>
          <w:iCs/>
          <w:sz w:val="20"/>
          <w:szCs w:val="20"/>
        </w:rPr>
      </w:pPr>
    </w:p>
    <w:p w14:paraId="07F92E48" w14:textId="77777777" w:rsidR="001C234F" w:rsidRPr="001C234F" w:rsidRDefault="001C234F" w:rsidP="001C234F">
      <w:pPr>
        <w:rPr>
          <w:rFonts w:ascii="Arial" w:eastAsia="Calibri" w:hAnsi="Arial" w:cs="Arial"/>
          <w:b/>
          <w:bCs/>
          <w:noProof/>
          <w:color w:val="771B61"/>
          <w:sz w:val="20"/>
          <w:szCs w:val="20"/>
        </w:rPr>
      </w:pPr>
      <w:r w:rsidRPr="001C234F">
        <w:rPr>
          <w:rFonts w:ascii="Arial" w:eastAsia="Calibri" w:hAnsi="Arial" w:cs="Arial"/>
          <w:b/>
          <w:bCs/>
          <w:noProof/>
          <w:color w:val="771B61"/>
          <w:sz w:val="20"/>
          <w:szCs w:val="20"/>
        </w:rPr>
        <w:t>Nicole M. Fedeli</w:t>
      </w:r>
    </w:p>
    <w:p w14:paraId="7D7137D3" w14:textId="77777777" w:rsidR="001C234F" w:rsidRPr="001C234F" w:rsidRDefault="001C234F" w:rsidP="001C234F">
      <w:pPr>
        <w:rPr>
          <w:rFonts w:ascii="Arial" w:eastAsia="Calibri" w:hAnsi="Arial" w:cs="Arial"/>
          <w:i/>
          <w:iCs/>
          <w:noProof/>
          <w:sz w:val="20"/>
          <w:szCs w:val="20"/>
        </w:rPr>
      </w:pPr>
      <w:r w:rsidRPr="001C234F">
        <w:rPr>
          <w:rFonts w:ascii="Arial" w:eastAsia="Calibri" w:hAnsi="Arial" w:cs="Arial"/>
          <w:i/>
          <w:iCs/>
          <w:noProof/>
          <w:sz w:val="20"/>
          <w:szCs w:val="20"/>
        </w:rPr>
        <w:t>Director, Public Policy &amp; Engagement</w:t>
      </w:r>
    </w:p>
    <w:p w14:paraId="4F063921" w14:textId="70048B88" w:rsidR="007C0E78" w:rsidRPr="005C6287" w:rsidRDefault="007C0E78" w:rsidP="00362F88">
      <w:pPr>
        <w:spacing w:line="252" w:lineRule="auto"/>
        <w:rPr>
          <w:rFonts w:ascii="Arial" w:hAnsi="Arial" w:cs="Arial"/>
          <w:i/>
          <w:iCs/>
          <w:sz w:val="20"/>
          <w:szCs w:val="20"/>
        </w:rPr>
      </w:pPr>
      <w:r w:rsidRPr="005C6287">
        <w:rPr>
          <w:rFonts w:ascii="Arial" w:hAnsi="Arial" w:cs="Arial"/>
          <w:b/>
          <w:bCs/>
          <w:i/>
          <w:iCs/>
          <w:sz w:val="20"/>
          <w:szCs w:val="20"/>
        </w:rPr>
        <w:br/>
      </w:r>
      <w:bookmarkEnd w:id="3"/>
    </w:p>
    <w:sectPr w:rsidR="007C0E78" w:rsidRPr="005C6287" w:rsidSect="00091DCB">
      <w:headerReference w:type="default" r:id="rId43"/>
      <w:footerReference w:type="even" r:id="rId44"/>
      <w:footerReference w:type="default" r:id="rId45"/>
      <w:pgSz w:w="12240" w:h="15840"/>
      <w:pgMar w:top="256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536EB" w14:textId="77777777" w:rsidR="002C05BB" w:rsidRDefault="002C05BB" w:rsidP="00091DCB">
      <w:r>
        <w:separator/>
      </w:r>
    </w:p>
  </w:endnote>
  <w:endnote w:type="continuationSeparator" w:id="0">
    <w:p w14:paraId="60A7ED2C" w14:textId="77777777" w:rsidR="002C05BB" w:rsidRDefault="002C05BB" w:rsidP="0009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Narrow Book">
    <w:altName w:val="Tahom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1765609"/>
      <w:docPartObj>
        <w:docPartGallery w:val="Page Numbers (Bottom of Page)"/>
        <w:docPartUnique/>
      </w:docPartObj>
    </w:sdtPr>
    <w:sdtEndPr>
      <w:rPr>
        <w:rStyle w:val="PageNumber"/>
      </w:rPr>
    </w:sdtEndPr>
    <w:sdtContent>
      <w:p w14:paraId="5BAD20C8" w14:textId="01093C92" w:rsidR="00FC75E3" w:rsidRDefault="00FC75E3" w:rsidP="00866A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7B3BAC" w14:textId="77777777" w:rsidR="00FC75E3" w:rsidRDefault="00FC75E3" w:rsidP="00FC75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3435121"/>
      <w:docPartObj>
        <w:docPartGallery w:val="Page Numbers (Bottom of Page)"/>
        <w:docPartUnique/>
      </w:docPartObj>
    </w:sdtPr>
    <w:sdtEndPr>
      <w:rPr>
        <w:rStyle w:val="PageNumber"/>
      </w:rPr>
    </w:sdtEndPr>
    <w:sdtContent>
      <w:p w14:paraId="74B6B891" w14:textId="468C7D54" w:rsidR="00FC75E3" w:rsidRDefault="00FC75E3" w:rsidP="00866A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E6A78D" w14:textId="77777777" w:rsidR="00FC75E3" w:rsidRDefault="00FC75E3" w:rsidP="00FC75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6A9E" w14:textId="77777777" w:rsidR="002C05BB" w:rsidRDefault="002C05BB" w:rsidP="00091DCB">
      <w:r>
        <w:separator/>
      </w:r>
    </w:p>
  </w:footnote>
  <w:footnote w:type="continuationSeparator" w:id="0">
    <w:p w14:paraId="5B084934" w14:textId="77777777" w:rsidR="002C05BB" w:rsidRDefault="002C05BB" w:rsidP="00091DCB">
      <w:r>
        <w:continuationSeparator/>
      </w:r>
    </w:p>
  </w:footnote>
  <w:footnote w:id="1">
    <w:p w14:paraId="43A0AA1D" w14:textId="447452A8" w:rsidR="002561BA" w:rsidRPr="0085692F" w:rsidRDefault="002561BA">
      <w:pPr>
        <w:pStyle w:val="FootnoteText"/>
        <w:rPr>
          <w:rFonts w:ascii="Arial" w:hAnsi="Arial" w:cs="Arial"/>
          <w:sz w:val="16"/>
          <w:szCs w:val="16"/>
        </w:rPr>
      </w:pPr>
      <w:r w:rsidRPr="002561BA">
        <w:rPr>
          <w:rStyle w:val="FootnoteReference"/>
          <w:rFonts w:ascii="Arial" w:hAnsi="Arial" w:cs="Arial"/>
          <w:sz w:val="16"/>
          <w:szCs w:val="16"/>
        </w:rPr>
        <w:footnoteRef/>
      </w:r>
      <w:r w:rsidRPr="002561BA">
        <w:rPr>
          <w:rFonts w:ascii="Arial" w:hAnsi="Arial" w:cs="Arial"/>
          <w:sz w:val="16"/>
          <w:szCs w:val="16"/>
        </w:rPr>
        <w:t xml:space="preserve"> </w:t>
      </w:r>
      <w:hyperlink r:id="rId1" w:history="1">
        <w:r w:rsidRPr="0085692F">
          <w:rPr>
            <w:rFonts w:ascii="Arial" w:hAnsi="Arial" w:cs="Arial"/>
            <w:color w:val="0000FF"/>
            <w:sz w:val="16"/>
            <w:szCs w:val="16"/>
            <w:u w:val="single"/>
          </w:rPr>
          <w:t>NIMH » One Year In: COVID-19 and Mental Health (nih.gov)</w:t>
        </w:r>
      </w:hyperlink>
    </w:p>
  </w:footnote>
  <w:footnote w:id="2">
    <w:p w14:paraId="018CA656" w14:textId="6CE32D5A" w:rsidR="002F266C" w:rsidRPr="002F266C" w:rsidRDefault="002F266C">
      <w:pPr>
        <w:pStyle w:val="FootnoteText"/>
        <w:rPr>
          <w:sz w:val="16"/>
          <w:szCs w:val="16"/>
        </w:rPr>
      </w:pPr>
      <w:r w:rsidRPr="002F266C">
        <w:rPr>
          <w:rStyle w:val="FootnoteReference"/>
          <w:sz w:val="16"/>
          <w:szCs w:val="16"/>
        </w:rPr>
        <w:footnoteRef/>
      </w:r>
      <w:r w:rsidRPr="002F266C">
        <w:rPr>
          <w:sz w:val="16"/>
          <w:szCs w:val="16"/>
        </w:rPr>
        <w:t xml:space="preserve"> </w:t>
      </w:r>
      <w:hyperlink r:id="rId2" w:history="1">
        <w:r w:rsidRPr="002F266C">
          <w:rPr>
            <w:color w:val="0000FF"/>
            <w:sz w:val="16"/>
            <w:szCs w:val="16"/>
            <w:u w:val="single"/>
          </w:rPr>
          <w:t>American ‘sandwich generation’ caregivers suffer the most (mckinsey.com)</w:t>
        </w:r>
      </w:hyperlink>
    </w:p>
  </w:footnote>
  <w:footnote w:id="3">
    <w:p w14:paraId="50E88D51" w14:textId="43B9D198" w:rsidR="0085692F" w:rsidRPr="0085692F" w:rsidRDefault="0085692F">
      <w:pPr>
        <w:pStyle w:val="FootnoteText"/>
        <w:rPr>
          <w:sz w:val="16"/>
          <w:szCs w:val="16"/>
        </w:rPr>
      </w:pPr>
      <w:r w:rsidRPr="0085692F">
        <w:rPr>
          <w:rStyle w:val="FootnoteReference"/>
          <w:rFonts w:ascii="Arial" w:hAnsi="Arial" w:cs="Arial"/>
          <w:sz w:val="16"/>
          <w:szCs w:val="16"/>
        </w:rPr>
        <w:footnoteRef/>
      </w:r>
      <w:r w:rsidRPr="0085692F">
        <w:rPr>
          <w:rFonts w:ascii="Arial" w:hAnsi="Arial" w:cs="Arial"/>
          <w:sz w:val="16"/>
          <w:szCs w:val="16"/>
        </w:rPr>
        <w:t xml:space="preserve"> </w:t>
      </w:r>
      <w:hyperlink r:id="rId3" w:history="1">
        <w:r w:rsidRPr="0085692F">
          <w:rPr>
            <w:rStyle w:val="Hyperlink"/>
            <w:rFonts w:ascii="Arial" w:hAnsi="Arial" w:cs="Arial"/>
            <w:sz w:val="16"/>
            <w:szCs w:val="16"/>
          </w:rPr>
          <w:t>https://www.wsj.com/articles/americans-seek-urgent-mental-health-support-as-covid-19-crisis-ebbs-11624786203?page=1</w:t>
        </w:r>
      </w:hyperlink>
    </w:p>
  </w:footnote>
  <w:footnote w:id="4">
    <w:p w14:paraId="1E8E09AA" w14:textId="119BDE10" w:rsidR="00281431" w:rsidRPr="00631F39" w:rsidRDefault="00281431" w:rsidP="00281431">
      <w:pPr>
        <w:pStyle w:val="FootnoteText"/>
        <w:rPr>
          <w:rFonts w:ascii="Arial" w:hAnsi="Arial" w:cs="Arial"/>
          <w:sz w:val="16"/>
          <w:szCs w:val="16"/>
        </w:rPr>
      </w:pPr>
      <w:r w:rsidRPr="00631F39">
        <w:rPr>
          <w:rStyle w:val="FootnoteReference"/>
          <w:rFonts w:ascii="Arial" w:hAnsi="Arial" w:cs="Arial"/>
          <w:sz w:val="16"/>
          <w:szCs w:val="16"/>
        </w:rPr>
        <w:footnoteRef/>
      </w:r>
      <w:r w:rsidRPr="00631F39">
        <w:rPr>
          <w:rFonts w:ascii="Arial" w:hAnsi="Arial" w:cs="Arial"/>
          <w:sz w:val="16"/>
          <w:szCs w:val="16"/>
        </w:rPr>
        <w:t xml:space="preserve"> </w:t>
      </w:r>
      <w:hyperlink r:id="rId4" w:history="1">
        <w:r w:rsidRPr="00631F39">
          <w:rPr>
            <w:rFonts w:ascii="Arial" w:hAnsi="Arial" w:cs="Arial"/>
            <w:color w:val="0000FF"/>
            <w:sz w:val="16"/>
            <w:szCs w:val="16"/>
            <w:u w:val="single"/>
          </w:rPr>
          <w:t xml:space="preserve">Nearly 80% of National Council for Mental Wellbeing Members Say Demand for Treatment Has Increased Over the Past Three </w:t>
        </w:r>
        <w:r w:rsidR="00B613A6">
          <w:rPr>
            <w:rFonts w:ascii="Arial" w:hAnsi="Arial" w:cs="Arial"/>
            <w:color w:val="0000FF"/>
            <w:sz w:val="16"/>
            <w:szCs w:val="16"/>
            <w:u w:val="single"/>
          </w:rPr>
          <w:t xml:space="preserve">  </w:t>
        </w:r>
        <w:r w:rsidRPr="00631F39">
          <w:rPr>
            <w:rFonts w:ascii="Arial" w:hAnsi="Arial" w:cs="Arial"/>
            <w:color w:val="0000FF"/>
            <w:sz w:val="16"/>
            <w:szCs w:val="16"/>
            <w:u w:val="single"/>
          </w:rPr>
          <w:t>Months - National Council (thenationalcouncil.org)</w:t>
        </w:r>
      </w:hyperlink>
      <w:r>
        <w:rPr>
          <w:rFonts w:ascii="Arial" w:hAnsi="Arial" w:cs="Arial"/>
          <w:sz w:val="16"/>
          <w:szCs w:val="16"/>
        </w:rPr>
        <w:t xml:space="preserve"> </w:t>
      </w:r>
    </w:p>
  </w:footnote>
  <w:footnote w:id="5">
    <w:p w14:paraId="2C12B42E" w14:textId="37AA5AAD" w:rsidR="004864E5" w:rsidRPr="00167E82" w:rsidRDefault="004864E5" w:rsidP="0004299C">
      <w:pPr>
        <w:rPr>
          <w:rFonts w:ascii="Arial" w:hAnsi="Arial" w:cs="Arial"/>
          <w:sz w:val="16"/>
          <w:szCs w:val="16"/>
        </w:rPr>
      </w:pPr>
      <w:r w:rsidRPr="00167E82">
        <w:rPr>
          <w:rFonts w:ascii="Arial" w:hAnsi="Arial" w:cs="Arial"/>
          <w:sz w:val="16"/>
          <w:szCs w:val="16"/>
        </w:rPr>
        <w:footnoteRef/>
      </w:r>
      <w:r w:rsidRPr="00167E82">
        <w:rPr>
          <w:rFonts w:ascii="Arial" w:hAnsi="Arial" w:cs="Arial"/>
          <w:sz w:val="16"/>
          <w:szCs w:val="16"/>
        </w:rPr>
        <w:t xml:space="preserve"> Behavioral Health Workforce Projections. Rockville, MD, Health Resources and Services Administration, 2020. Available here: </w:t>
      </w:r>
      <w:hyperlink r:id="rId5" w:history="1">
        <w:r w:rsidRPr="00167E82">
          <w:rPr>
            <w:rStyle w:val="Hyperlink"/>
            <w:rFonts w:ascii="Arial" w:hAnsi="Arial" w:cs="Arial"/>
            <w:sz w:val="16"/>
            <w:szCs w:val="16"/>
          </w:rPr>
          <w:t>https://bhw.hrsa.gov/data-research/projecting-health-workforce-supply-demand/behavioral-health</w:t>
        </w:r>
      </w:hyperlink>
      <w:r w:rsidRPr="00167E82">
        <w:rPr>
          <w:rFonts w:ascii="Arial" w:hAnsi="Arial" w:cs="Arial"/>
          <w:sz w:val="16"/>
          <w:szCs w:val="16"/>
        </w:rPr>
        <w:t>.</w:t>
      </w:r>
    </w:p>
  </w:footnote>
  <w:footnote w:id="6">
    <w:p w14:paraId="7F7B084F" w14:textId="603990C4" w:rsidR="0004299C" w:rsidRPr="008C21D2" w:rsidRDefault="0004299C">
      <w:pPr>
        <w:pStyle w:val="FootnoteText"/>
        <w:rPr>
          <w:rFonts w:ascii="Arial" w:hAnsi="Arial" w:cs="Arial"/>
          <w:sz w:val="16"/>
          <w:szCs w:val="16"/>
        </w:rPr>
      </w:pPr>
      <w:r w:rsidRPr="008C21D2">
        <w:rPr>
          <w:rStyle w:val="FootnoteReference"/>
          <w:rFonts w:ascii="Arial" w:hAnsi="Arial" w:cs="Arial"/>
          <w:sz w:val="16"/>
          <w:szCs w:val="16"/>
        </w:rPr>
        <w:footnoteRef/>
      </w:r>
      <w:r w:rsidRPr="008C21D2">
        <w:rPr>
          <w:rFonts w:ascii="Arial" w:hAnsi="Arial" w:cs="Arial"/>
          <w:sz w:val="16"/>
          <w:szCs w:val="16"/>
        </w:rPr>
        <w:t xml:space="preserve"> </w:t>
      </w:r>
      <w:hyperlink r:id="rId6" w:history="1">
        <w:r w:rsidRPr="008C21D2">
          <w:rPr>
            <w:rStyle w:val="Hyperlink"/>
            <w:rFonts w:ascii="Arial" w:hAnsi="Arial" w:cs="Arial"/>
            <w:sz w:val="16"/>
            <w:szCs w:val="16"/>
          </w:rPr>
          <w:t>https://thinkbiggerdogood.org/enhancing-the-capacity-of-the-mental-health-and-addiction-workforce-a-framework/</w:t>
        </w:r>
      </w:hyperlink>
    </w:p>
    <w:p w14:paraId="5652C673" w14:textId="77777777" w:rsidR="0004299C" w:rsidRPr="0004299C" w:rsidRDefault="0004299C">
      <w:pPr>
        <w:pStyle w:val="FootnoteText"/>
        <w:rPr>
          <w:rFonts w:ascii="Arial" w:hAnsi="Arial" w:cs="Arial"/>
          <w:sz w:val="16"/>
          <w:szCs w:val="16"/>
        </w:rPr>
      </w:pPr>
    </w:p>
  </w:footnote>
  <w:footnote w:id="7">
    <w:p w14:paraId="1230030D" w14:textId="73C3825F" w:rsidR="00E23F4E" w:rsidRPr="00E23F4E" w:rsidRDefault="00E23F4E">
      <w:pPr>
        <w:pStyle w:val="FootnoteText"/>
        <w:rPr>
          <w:rFonts w:ascii="Arial" w:hAnsi="Arial" w:cs="Arial"/>
          <w:sz w:val="16"/>
          <w:szCs w:val="16"/>
        </w:rPr>
      </w:pPr>
      <w:r w:rsidRPr="00E23F4E">
        <w:rPr>
          <w:rStyle w:val="FootnoteReference"/>
          <w:rFonts w:ascii="Arial" w:hAnsi="Arial" w:cs="Arial"/>
          <w:sz w:val="16"/>
          <w:szCs w:val="16"/>
        </w:rPr>
        <w:footnoteRef/>
      </w:r>
      <w:r w:rsidRPr="00E23F4E">
        <w:rPr>
          <w:rFonts w:ascii="Arial" w:hAnsi="Arial" w:cs="Arial"/>
          <w:sz w:val="16"/>
          <w:szCs w:val="16"/>
        </w:rPr>
        <w:t xml:space="preserve"> https://www.chcs.org/resource/southwestern-pennsylvania-peers-help-people-with-substance-use-disorders-move-toward-recovery/</w:t>
      </w:r>
    </w:p>
  </w:footnote>
  <w:footnote w:id="8">
    <w:p w14:paraId="22876F78" w14:textId="1A385DAB" w:rsidR="00023908" w:rsidRPr="00C35B27" w:rsidRDefault="00AE6D60">
      <w:pPr>
        <w:pStyle w:val="FootnoteText"/>
        <w:rPr>
          <w:rFonts w:ascii="Arial" w:hAnsi="Arial" w:cs="Arial"/>
          <w:sz w:val="16"/>
          <w:szCs w:val="16"/>
        </w:rPr>
      </w:pPr>
      <w:r w:rsidRPr="00C35B27">
        <w:rPr>
          <w:rStyle w:val="FootnoteReference"/>
          <w:rFonts w:ascii="Arial" w:hAnsi="Arial" w:cs="Arial"/>
          <w:sz w:val="16"/>
          <w:szCs w:val="16"/>
        </w:rPr>
        <w:footnoteRef/>
      </w:r>
      <w:r w:rsidR="00C35B27" w:rsidRPr="00C35B27">
        <w:rPr>
          <w:rFonts w:ascii="Arial" w:hAnsi="Arial" w:cs="Arial"/>
          <w:sz w:val="16"/>
          <w:szCs w:val="16"/>
        </w:rPr>
        <w:t>National Academies of Sciences, Engineering, and Medicine. 2020. Caring for People with Mental Health and Substance Use Disorders in Primary Care Settings: Proceedings of a Workshop. Washington, DC: The National Academies Press.</w:t>
      </w:r>
      <w:r w:rsidR="00023908">
        <w:rPr>
          <w:rFonts w:ascii="Arial" w:hAnsi="Arial" w:cs="Arial"/>
          <w:sz w:val="16"/>
          <w:szCs w:val="16"/>
        </w:rPr>
        <w:t xml:space="preserve"> </w:t>
      </w:r>
      <w:hyperlink r:id="rId7" w:history="1">
        <w:r w:rsidR="00023908" w:rsidRPr="00CB6D9C">
          <w:rPr>
            <w:rStyle w:val="Hyperlink"/>
            <w:rFonts w:ascii="Arial" w:hAnsi="Arial" w:cs="Arial"/>
            <w:sz w:val="16"/>
            <w:szCs w:val="16"/>
          </w:rPr>
          <w:t>https://doi.org/10.17226/25927</w:t>
        </w:r>
      </w:hyperlink>
      <w:r w:rsidR="00C35B27" w:rsidRPr="00C35B27">
        <w:rPr>
          <w:rFonts w:ascii="Arial" w:hAnsi="Arial" w:cs="Arial"/>
          <w:sz w:val="16"/>
          <w:szCs w:val="16"/>
        </w:rPr>
        <w:t>.</w:t>
      </w:r>
      <w:r w:rsidRPr="00C35B27">
        <w:rPr>
          <w:rFonts w:ascii="Arial" w:hAnsi="Arial" w:cs="Arial"/>
          <w:sz w:val="16"/>
          <w:szCs w:val="16"/>
        </w:rPr>
        <w:t xml:space="preserve"> </w:t>
      </w:r>
    </w:p>
  </w:footnote>
  <w:footnote w:id="9">
    <w:p w14:paraId="5DF1D5F7" w14:textId="71005311" w:rsidR="004864E5" w:rsidRPr="004864E5" w:rsidRDefault="004864E5">
      <w:pPr>
        <w:pStyle w:val="FootnoteText"/>
        <w:rPr>
          <w:rFonts w:ascii="Arial" w:hAnsi="Arial" w:cs="Arial"/>
          <w:sz w:val="16"/>
          <w:szCs w:val="16"/>
        </w:rPr>
      </w:pPr>
      <w:r w:rsidRPr="004864E5">
        <w:rPr>
          <w:rStyle w:val="FootnoteReference"/>
          <w:rFonts w:ascii="Arial" w:hAnsi="Arial" w:cs="Arial"/>
          <w:sz w:val="16"/>
          <w:szCs w:val="16"/>
        </w:rPr>
        <w:footnoteRef/>
      </w:r>
      <w:r w:rsidRPr="004864E5">
        <w:rPr>
          <w:rFonts w:ascii="Arial" w:hAnsi="Arial" w:cs="Arial"/>
          <w:sz w:val="16"/>
          <w:szCs w:val="16"/>
        </w:rPr>
        <w:t xml:space="preserve"> </w:t>
      </w:r>
      <w:hyperlink r:id="rId8" w:anchor="conclusion-13" w:history="1">
        <w:r w:rsidRPr="004864E5">
          <w:rPr>
            <w:rFonts w:ascii="Arial" w:hAnsi="Arial" w:cs="Arial"/>
            <w:color w:val="0000FF"/>
            <w:sz w:val="16"/>
            <w:szCs w:val="16"/>
            <w:u w:val="single"/>
          </w:rPr>
          <w:t>Enhancing the Capacity of the Mental Health and Addiction Workforce: A Framework - Think Bigger Do Good</w:t>
        </w:r>
      </w:hyperlink>
    </w:p>
  </w:footnote>
  <w:footnote w:id="10">
    <w:p w14:paraId="704A9CD1" w14:textId="796EEA45" w:rsidR="004864E5" w:rsidRPr="00C102A7" w:rsidRDefault="004864E5" w:rsidP="004864E5">
      <w:pPr>
        <w:rPr>
          <w:rFonts w:ascii="Arial" w:hAnsi="Arial" w:cs="Arial"/>
          <w:sz w:val="16"/>
          <w:szCs w:val="16"/>
        </w:rPr>
      </w:pPr>
      <w:r w:rsidRPr="004864E5">
        <w:rPr>
          <w:rStyle w:val="FootnoteReference"/>
          <w:rFonts w:ascii="Arial" w:hAnsi="Arial" w:cs="Arial"/>
          <w:sz w:val="16"/>
          <w:szCs w:val="16"/>
        </w:rPr>
        <w:footnoteRef/>
      </w:r>
      <w:r w:rsidRPr="004864E5">
        <w:rPr>
          <w:rFonts w:ascii="Arial" w:hAnsi="Arial" w:cs="Arial"/>
          <w:sz w:val="16"/>
          <w:szCs w:val="16"/>
        </w:rPr>
        <w:t xml:space="preserve"> </w:t>
      </w:r>
      <w:r w:rsidRPr="00C102A7">
        <w:rPr>
          <w:rFonts w:ascii="Arial" w:hAnsi="Arial" w:cs="Arial"/>
          <w:sz w:val="16"/>
          <w:szCs w:val="16"/>
        </w:rPr>
        <w:t>Wallace NT, Cohen DJ, Gunn R, et al.: Start-up and ongoing practice expenses of behavioral health and primary care integration interventions in the Advancing Care Together (ACT) Program. J Am Board Fam Med 28(suppl 1):S86–S97, 2015. Available here: </w:t>
      </w:r>
      <w:hyperlink r:id="rId9" w:history="1">
        <w:r w:rsidRPr="00C102A7">
          <w:rPr>
            <w:rStyle w:val="Hyperlink"/>
            <w:rFonts w:ascii="Arial" w:hAnsi="Arial" w:cs="Arial"/>
            <w:sz w:val="16"/>
            <w:szCs w:val="16"/>
          </w:rPr>
          <w:t>https://www.jabfm.org/content/28/Supplement_1/S86/tab-article-info</w:t>
        </w:r>
      </w:hyperlink>
      <w:r w:rsidRPr="00C102A7">
        <w:rPr>
          <w:rFonts w:ascii="Arial" w:hAnsi="Arial" w:cs="Arial"/>
          <w:sz w:val="16"/>
          <w:szCs w:val="16"/>
        </w:rPr>
        <w:t>.</w:t>
      </w:r>
    </w:p>
  </w:footnote>
  <w:footnote w:id="11">
    <w:p w14:paraId="2DAB3994" w14:textId="5483D183" w:rsidR="004864E5" w:rsidRPr="00C102A7" w:rsidRDefault="004864E5" w:rsidP="004864E5">
      <w:pPr>
        <w:rPr>
          <w:rFonts w:ascii="Arial" w:hAnsi="Arial" w:cs="Arial"/>
          <w:sz w:val="16"/>
          <w:szCs w:val="16"/>
        </w:rPr>
      </w:pPr>
      <w:r w:rsidRPr="00C102A7">
        <w:rPr>
          <w:rStyle w:val="FootnoteReference"/>
          <w:rFonts w:ascii="Arial" w:hAnsi="Arial" w:cs="Arial"/>
          <w:sz w:val="16"/>
          <w:szCs w:val="16"/>
        </w:rPr>
        <w:footnoteRef/>
      </w:r>
      <w:r w:rsidRPr="00C102A7">
        <w:rPr>
          <w:rFonts w:ascii="Arial" w:hAnsi="Arial" w:cs="Arial"/>
          <w:sz w:val="16"/>
          <w:szCs w:val="16"/>
        </w:rPr>
        <w:t xml:space="preserve"> </w:t>
      </w:r>
      <w:proofErr w:type="spellStart"/>
      <w:r w:rsidRPr="00C102A7">
        <w:rPr>
          <w:rFonts w:ascii="Arial" w:hAnsi="Arial" w:cs="Arial"/>
          <w:sz w:val="16"/>
          <w:szCs w:val="16"/>
        </w:rPr>
        <w:t>Malâtre-Lansac</w:t>
      </w:r>
      <w:proofErr w:type="spellEnd"/>
      <w:r w:rsidRPr="00C102A7">
        <w:rPr>
          <w:rFonts w:ascii="Arial" w:hAnsi="Arial" w:cs="Arial"/>
          <w:sz w:val="16"/>
          <w:szCs w:val="16"/>
        </w:rPr>
        <w:t xml:space="preserve"> A, Engel CC, Xenakis L, et al.: Factors influencing physician practices’ adoption of behavioral health integration in the United States: a qualitative study. Ann Intern Med 173:92–99, 2020. Available here: </w:t>
      </w:r>
      <w:hyperlink r:id="rId10" w:history="1">
        <w:r w:rsidRPr="00C102A7">
          <w:rPr>
            <w:rStyle w:val="Hyperlink"/>
            <w:rFonts w:ascii="Arial" w:hAnsi="Arial" w:cs="Arial"/>
            <w:sz w:val="16"/>
            <w:szCs w:val="16"/>
          </w:rPr>
          <w:t>https://www.acpjournals.org/doi/abs/10.7326/m20-0132</w:t>
        </w:r>
      </w:hyperlink>
      <w:r w:rsidRPr="00C102A7">
        <w:rPr>
          <w:rFonts w:ascii="Arial" w:hAnsi="Arial" w:cs="Arial"/>
          <w:sz w:val="16"/>
          <w:szCs w:val="16"/>
        </w:rPr>
        <w:t>.</w:t>
      </w:r>
    </w:p>
  </w:footnote>
  <w:footnote w:id="12">
    <w:p w14:paraId="036E7BBA" w14:textId="798EE47E" w:rsidR="004864E5" w:rsidRDefault="004864E5" w:rsidP="006C0AE8">
      <w:pPr>
        <w:autoSpaceDE w:val="0"/>
        <w:autoSpaceDN w:val="0"/>
        <w:adjustRightInd w:val="0"/>
      </w:pPr>
      <w:r w:rsidRPr="00C102A7">
        <w:rPr>
          <w:rStyle w:val="FootnoteReference"/>
          <w:rFonts w:ascii="Arial" w:hAnsi="Arial" w:cs="Arial"/>
          <w:sz w:val="16"/>
          <w:szCs w:val="16"/>
        </w:rPr>
        <w:footnoteRef/>
      </w:r>
      <w:r w:rsidRPr="00C102A7">
        <w:rPr>
          <w:rFonts w:ascii="Arial" w:hAnsi="Arial" w:cs="Arial"/>
          <w:sz w:val="16"/>
          <w:szCs w:val="16"/>
        </w:rPr>
        <w:t xml:space="preserve"> Ross KM, Gilchrist EC, </w:t>
      </w:r>
      <w:proofErr w:type="spellStart"/>
      <w:r w:rsidRPr="00C102A7">
        <w:rPr>
          <w:rFonts w:ascii="Arial" w:hAnsi="Arial" w:cs="Arial"/>
          <w:sz w:val="16"/>
          <w:szCs w:val="16"/>
        </w:rPr>
        <w:t>Melek</w:t>
      </w:r>
      <w:proofErr w:type="spellEnd"/>
      <w:r w:rsidRPr="00C102A7">
        <w:rPr>
          <w:rFonts w:ascii="Arial" w:hAnsi="Arial" w:cs="Arial"/>
          <w:sz w:val="16"/>
          <w:szCs w:val="16"/>
        </w:rPr>
        <w:t xml:space="preserve"> SP, et al.: Cost savings associated with an alternative payment model for integrating behavioral health in primary care. </w:t>
      </w:r>
      <w:proofErr w:type="spellStart"/>
      <w:r w:rsidRPr="00C102A7">
        <w:rPr>
          <w:rFonts w:ascii="Arial" w:hAnsi="Arial" w:cs="Arial"/>
          <w:sz w:val="16"/>
          <w:szCs w:val="16"/>
        </w:rPr>
        <w:t>Transl</w:t>
      </w:r>
      <w:proofErr w:type="spellEnd"/>
      <w:r w:rsidRPr="00C102A7">
        <w:rPr>
          <w:rFonts w:ascii="Arial" w:hAnsi="Arial" w:cs="Arial"/>
          <w:sz w:val="16"/>
          <w:szCs w:val="16"/>
        </w:rPr>
        <w:t xml:space="preserve"> </w:t>
      </w:r>
      <w:proofErr w:type="spellStart"/>
      <w:r w:rsidRPr="00C102A7">
        <w:rPr>
          <w:rFonts w:ascii="Arial" w:hAnsi="Arial" w:cs="Arial"/>
          <w:sz w:val="16"/>
          <w:szCs w:val="16"/>
        </w:rPr>
        <w:t>Behav</w:t>
      </w:r>
      <w:proofErr w:type="spellEnd"/>
      <w:r w:rsidRPr="00C102A7">
        <w:rPr>
          <w:rFonts w:ascii="Arial" w:hAnsi="Arial" w:cs="Arial"/>
          <w:sz w:val="16"/>
          <w:szCs w:val="16"/>
        </w:rPr>
        <w:t xml:space="preserve"> Med 9:274–281, 2019. Available here:</w:t>
      </w:r>
      <w:r w:rsidRPr="00C102A7">
        <w:rPr>
          <w:rFonts w:ascii="Arial" w:hAnsi="Arial" w:cs="Arial"/>
          <w:sz w:val="16"/>
          <w:szCs w:val="16"/>
        </w:rPr>
        <w:br/>
      </w:r>
      <w:hyperlink r:id="rId11" w:history="1">
        <w:r w:rsidRPr="00C102A7">
          <w:rPr>
            <w:rStyle w:val="Hyperlink"/>
            <w:rFonts w:ascii="Arial" w:hAnsi="Arial" w:cs="Arial"/>
            <w:sz w:val="16"/>
            <w:szCs w:val="16"/>
          </w:rPr>
          <w:t>https://academic.oup.com/tbm/article-abstract/9/2/274/5001714?redirectedFrom=fulltext</w:t>
        </w:r>
      </w:hyperlink>
      <w:r w:rsidRPr="004864E5">
        <w:rPr>
          <w:rFonts w:ascii="Arial" w:hAnsi="Arial" w:cs="Arial"/>
          <w:sz w:val="16"/>
          <w:szCs w:val="16"/>
        </w:rPr>
        <w:t>.</w:t>
      </w:r>
    </w:p>
  </w:footnote>
  <w:footnote w:id="13">
    <w:p w14:paraId="4EBBB0FC" w14:textId="77777777" w:rsidR="000E7DF0" w:rsidRPr="004864E5" w:rsidRDefault="000E7DF0" w:rsidP="000E7DF0">
      <w:pPr>
        <w:rPr>
          <w:rFonts w:ascii="Arial" w:hAnsi="Arial" w:cs="Arial"/>
          <w:sz w:val="16"/>
          <w:szCs w:val="16"/>
        </w:rPr>
      </w:pPr>
      <w:r w:rsidRPr="004864E5">
        <w:rPr>
          <w:rStyle w:val="FootnoteReference"/>
          <w:rFonts w:ascii="Arial" w:hAnsi="Arial" w:cs="Arial"/>
          <w:sz w:val="16"/>
          <w:szCs w:val="16"/>
        </w:rPr>
        <w:footnoteRef/>
      </w:r>
      <w:r w:rsidRPr="004864E5">
        <w:rPr>
          <w:rFonts w:ascii="Arial" w:hAnsi="Arial" w:cs="Arial"/>
          <w:sz w:val="16"/>
          <w:szCs w:val="16"/>
        </w:rPr>
        <w:t xml:space="preserve"> Reiss-Brennan B, </w:t>
      </w:r>
      <w:proofErr w:type="spellStart"/>
      <w:r w:rsidRPr="004864E5">
        <w:rPr>
          <w:rFonts w:ascii="Arial" w:hAnsi="Arial" w:cs="Arial"/>
          <w:sz w:val="16"/>
          <w:szCs w:val="16"/>
        </w:rPr>
        <w:t>Brunisholz</w:t>
      </w:r>
      <w:proofErr w:type="spellEnd"/>
      <w:r w:rsidRPr="004864E5">
        <w:rPr>
          <w:rFonts w:ascii="Arial" w:hAnsi="Arial" w:cs="Arial"/>
          <w:sz w:val="16"/>
          <w:szCs w:val="16"/>
        </w:rPr>
        <w:t xml:space="preserve"> KD, Dredge C, et al.: Association of integrated team-based care with health care quality, utilization, and cost. JAMA 316:826–834, 2016. Available here: </w:t>
      </w:r>
      <w:hyperlink r:id="rId12" w:history="1">
        <w:r w:rsidRPr="004864E5">
          <w:rPr>
            <w:rStyle w:val="Hyperlink"/>
            <w:rFonts w:ascii="Arial" w:hAnsi="Arial" w:cs="Arial"/>
            <w:sz w:val="16"/>
            <w:szCs w:val="16"/>
          </w:rPr>
          <w:t>https://jamanetwork.com/journals/jama/fullarticle/2545685</w:t>
        </w:r>
      </w:hyperlink>
      <w:r w:rsidRPr="004864E5">
        <w:rPr>
          <w:rFonts w:ascii="Arial" w:hAnsi="Arial" w:cs="Arial"/>
          <w:sz w:val="16"/>
          <w:szCs w:val="16"/>
        </w:rPr>
        <w:t>.</w:t>
      </w:r>
    </w:p>
  </w:footnote>
  <w:footnote w:id="14">
    <w:p w14:paraId="1181830D" w14:textId="77777777" w:rsidR="000E7DF0" w:rsidRPr="004864E5" w:rsidRDefault="000E7DF0" w:rsidP="000E7DF0">
      <w:pPr>
        <w:rPr>
          <w:rFonts w:ascii="Arial" w:hAnsi="Arial" w:cs="Arial"/>
          <w:sz w:val="16"/>
          <w:szCs w:val="16"/>
        </w:rPr>
      </w:pPr>
      <w:r w:rsidRPr="004864E5">
        <w:rPr>
          <w:rStyle w:val="FootnoteReference"/>
          <w:rFonts w:ascii="Arial" w:hAnsi="Arial" w:cs="Arial"/>
          <w:sz w:val="16"/>
          <w:szCs w:val="16"/>
        </w:rPr>
        <w:footnoteRef/>
      </w:r>
      <w:r w:rsidRPr="004864E5">
        <w:rPr>
          <w:rFonts w:ascii="Arial" w:hAnsi="Arial" w:cs="Arial"/>
          <w:sz w:val="16"/>
          <w:szCs w:val="16"/>
        </w:rPr>
        <w:t xml:space="preserve"> Ross KM, Klein B, Ferro K, et al.: The cost effectiveness of embedding a behavioral health clinician into an existing primary care practice to facilitate the integration of care: a prospective, case-control program evaluation. J Clin Psychol Med Settings 26:59–67, 2019. Available here: </w:t>
      </w:r>
      <w:hyperlink r:id="rId13" w:history="1">
        <w:r w:rsidRPr="004864E5">
          <w:rPr>
            <w:rStyle w:val="Hyperlink"/>
            <w:rFonts w:ascii="Arial" w:hAnsi="Arial" w:cs="Arial"/>
            <w:sz w:val="16"/>
            <w:szCs w:val="16"/>
          </w:rPr>
          <w:t>https://link.springer.com/article/10.1007/s10880-018-9564-9</w:t>
        </w:r>
      </w:hyperlink>
      <w:r w:rsidRPr="004864E5">
        <w:rPr>
          <w:rFonts w:ascii="Arial" w:hAnsi="Arial" w:cs="Arial"/>
          <w:sz w:val="16"/>
          <w:szCs w:val="16"/>
        </w:rPr>
        <w:t>.</w:t>
      </w:r>
    </w:p>
  </w:footnote>
  <w:footnote w:id="15">
    <w:p w14:paraId="4E941CAD" w14:textId="77777777" w:rsidR="00A6182B" w:rsidRPr="004864E5" w:rsidRDefault="00A6182B" w:rsidP="00A6182B">
      <w:pPr>
        <w:rPr>
          <w:rFonts w:ascii="Arial" w:hAnsi="Arial" w:cs="Arial"/>
          <w:sz w:val="16"/>
          <w:szCs w:val="16"/>
        </w:rPr>
      </w:pPr>
      <w:r w:rsidRPr="004864E5">
        <w:rPr>
          <w:rStyle w:val="FootnoteReference"/>
          <w:rFonts w:ascii="Arial" w:hAnsi="Arial" w:cs="Arial"/>
          <w:sz w:val="16"/>
          <w:szCs w:val="16"/>
        </w:rPr>
        <w:footnoteRef/>
      </w:r>
      <w:r w:rsidRPr="004864E5">
        <w:rPr>
          <w:rFonts w:ascii="Arial" w:hAnsi="Arial" w:cs="Arial"/>
          <w:sz w:val="16"/>
          <w:szCs w:val="16"/>
        </w:rPr>
        <w:t xml:space="preserve"> Ross KM, Gilchrist EC, </w:t>
      </w:r>
      <w:proofErr w:type="spellStart"/>
      <w:r w:rsidRPr="004864E5">
        <w:rPr>
          <w:rFonts w:ascii="Arial" w:hAnsi="Arial" w:cs="Arial"/>
          <w:sz w:val="16"/>
          <w:szCs w:val="16"/>
        </w:rPr>
        <w:t>Melek</w:t>
      </w:r>
      <w:proofErr w:type="spellEnd"/>
      <w:r w:rsidRPr="004864E5">
        <w:rPr>
          <w:rFonts w:ascii="Arial" w:hAnsi="Arial" w:cs="Arial"/>
          <w:sz w:val="16"/>
          <w:szCs w:val="16"/>
        </w:rPr>
        <w:t xml:space="preserve"> SP, et al.: Cost savings associated with an alternative payment model for integrating behavioral health in primary care. </w:t>
      </w:r>
      <w:proofErr w:type="spellStart"/>
      <w:r w:rsidRPr="004864E5">
        <w:rPr>
          <w:rFonts w:ascii="Arial" w:hAnsi="Arial" w:cs="Arial"/>
          <w:sz w:val="16"/>
          <w:szCs w:val="16"/>
        </w:rPr>
        <w:t>Transl</w:t>
      </w:r>
      <w:proofErr w:type="spellEnd"/>
      <w:r w:rsidRPr="004864E5">
        <w:rPr>
          <w:rFonts w:ascii="Arial" w:hAnsi="Arial" w:cs="Arial"/>
          <w:sz w:val="16"/>
          <w:szCs w:val="16"/>
        </w:rPr>
        <w:t xml:space="preserve"> </w:t>
      </w:r>
      <w:proofErr w:type="spellStart"/>
      <w:r w:rsidRPr="004864E5">
        <w:rPr>
          <w:rFonts w:ascii="Arial" w:hAnsi="Arial" w:cs="Arial"/>
          <w:sz w:val="16"/>
          <w:szCs w:val="16"/>
        </w:rPr>
        <w:t>Behav</w:t>
      </w:r>
      <w:proofErr w:type="spellEnd"/>
      <w:r w:rsidRPr="004864E5">
        <w:rPr>
          <w:rFonts w:ascii="Arial" w:hAnsi="Arial" w:cs="Arial"/>
          <w:sz w:val="16"/>
          <w:szCs w:val="16"/>
        </w:rPr>
        <w:t xml:space="preserve"> Med 9:274–281, 2019. Available here:</w:t>
      </w:r>
      <w:r w:rsidRPr="004864E5">
        <w:rPr>
          <w:rFonts w:ascii="Arial" w:hAnsi="Arial" w:cs="Arial"/>
          <w:sz w:val="16"/>
          <w:szCs w:val="16"/>
        </w:rPr>
        <w:br/>
      </w:r>
      <w:hyperlink r:id="rId14" w:history="1">
        <w:r w:rsidRPr="004864E5">
          <w:rPr>
            <w:rStyle w:val="Hyperlink"/>
            <w:rFonts w:ascii="Arial" w:hAnsi="Arial" w:cs="Arial"/>
            <w:sz w:val="16"/>
            <w:szCs w:val="16"/>
          </w:rPr>
          <w:t>https://academic.oup.com/tbm/article-abstract/9/2/274/5001714?redirectedFrom=fulltext</w:t>
        </w:r>
      </w:hyperlink>
      <w:r w:rsidRPr="004864E5">
        <w:rPr>
          <w:rFonts w:ascii="Arial" w:hAnsi="Arial" w:cs="Arial"/>
          <w:sz w:val="16"/>
          <w:szCs w:val="16"/>
        </w:rPr>
        <w:t>.</w:t>
      </w:r>
    </w:p>
  </w:footnote>
  <w:footnote w:id="16">
    <w:p w14:paraId="231D0A11" w14:textId="77777777" w:rsidR="00A6182B" w:rsidRPr="004864E5" w:rsidRDefault="00A6182B" w:rsidP="00A6182B">
      <w:pPr>
        <w:rPr>
          <w:rFonts w:ascii="Arial" w:hAnsi="Arial" w:cs="Arial"/>
          <w:sz w:val="16"/>
          <w:szCs w:val="16"/>
        </w:rPr>
      </w:pPr>
      <w:r w:rsidRPr="004864E5">
        <w:rPr>
          <w:rStyle w:val="FootnoteReference"/>
          <w:rFonts w:ascii="Arial" w:hAnsi="Arial" w:cs="Arial"/>
          <w:sz w:val="16"/>
          <w:szCs w:val="16"/>
        </w:rPr>
        <w:footnoteRef/>
      </w:r>
      <w:r w:rsidRPr="004864E5">
        <w:rPr>
          <w:rFonts w:ascii="Arial" w:hAnsi="Arial" w:cs="Arial"/>
          <w:sz w:val="16"/>
          <w:szCs w:val="16"/>
        </w:rPr>
        <w:t xml:space="preserve"> Sanchez K, Ybarra R, Chapa T, et al.: Eliminating behavioral health disparities and improving outcomes for racial and ethnic minority populations. </w:t>
      </w:r>
      <w:proofErr w:type="spellStart"/>
      <w:r w:rsidRPr="004864E5">
        <w:rPr>
          <w:rFonts w:ascii="Arial" w:hAnsi="Arial" w:cs="Arial"/>
          <w:sz w:val="16"/>
          <w:szCs w:val="16"/>
        </w:rPr>
        <w:t>Psychiatr</w:t>
      </w:r>
      <w:proofErr w:type="spellEnd"/>
      <w:r w:rsidRPr="004864E5">
        <w:rPr>
          <w:rFonts w:ascii="Arial" w:hAnsi="Arial" w:cs="Arial"/>
          <w:sz w:val="16"/>
          <w:szCs w:val="16"/>
        </w:rPr>
        <w:t xml:space="preserve"> Serv 67:13–15, 2016. Available here:</w:t>
      </w:r>
      <w:r w:rsidRPr="004864E5">
        <w:rPr>
          <w:rFonts w:ascii="Arial" w:hAnsi="Arial" w:cs="Arial"/>
          <w:sz w:val="16"/>
          <w:szCs w:val="16"/>
        </w:rPr>
        <w:br/>
      </w:r>
      <w:hyperlink r:id="rId15" w:history="1">
        <w:r w:rsidRPr="004864E5">
          <w:rPr>
            <w:rStyle w:val="Hyperlink"/>
            <w:rFonts w:ascii="Arial" w:hAnsi="Arial" w:cs="Arial"/>
            <w:sz w:val="16"/>
            <w:szCs w:val="16"/>
          </w:rPr>
          <w:t>https://ps.psychiatryonline.org/doi/10.1176/appi.ps.201400581</w:t>
        </w:r>
      </w:hyperlink>
      <w:r w:rsidRPr="004864E5">
        <w:rPr>
          <w:rFonts w:ascii="Arial" w:hAnsi="Arial" w:cs="Arial"/>
          <w:sz w:val="16"/>
          <w:szCs w:val="16"/>
        </w:rPr>
        <w:t>.</w:t>
      </w:r>
    </w:p>
  </w:footnote>
  <w:footnote w:id="17">
    <w:p w14:paraId="2C17F343" w14:textId="77777777" w:rsidR="00A6182B" w:rsidRPr="004864E5" w:rsidRDefault="00A6182B" w:rsidP="00A6182B">
      <w:pPr>
        <w:rPr>
          <w:rFonts w:ascii="Arial" w:hAnsi="Arial" w:cs="Arial"/>
          <w:sz w:val="16"/>
          <w:szCs w:val="16"/>
        </w:rPr>
      </w:pPr>
      <w:r w:rsidRPr="004864E5">
        <w:rPr>
          <w:rStyle w:val="FootnoteReference"/>
          <w:rFonts w:ascii="Arial" w:hAnsi="Arial" w:cs="Arial"/>
          <w:sz w:val="16"/>
          <w:szCs w:val="16"/>
        </w:rPr>
        <w:footnoteRef/>
      </w:r>
      <w:r w:rsidRPr="004864E5">
        <w:rPr>
          <w:rFonts w:ascii="Arial" w:hAnsi="Arial" w:cs="Arial"/>
          <w:sz w:val="16"/>
          <w:szCs w:val="16"/>
        </w:rPr>
        <w:t xml:space="preserve"> Martinez LS, Lundgren L, Walter AW, et al.: Behavioral health, primary care integration, and social work’s role in improving health outcomes in communities of color: a systematic review. J Soc Social Work Res 10:441–457, 2019. Available here: </w:t>
      </w:r>
      <w:hyperlink r:id="rId16" w:history="1">
        <w:r w:rsidRPr="004864E5">
          <w:rPr>
            <w:rStyle w:val="Hyperlink"/>
            <w:rFonts w:ascii="Arial" w:hAnsi="Arial" w:cs="Arial"/>
            <w:sz w:val="16"/>
            <w:szCs w:val="16"/>
          </w:rPr>
          <w:t>https://www.journals.uchicago.edu/doi/10.1086/704070</w:t>
        </w:r>
      </w:hyperlink>
      <w:r w:rsidRPr="004864E5">
        <w:rPr>
          <w:rFonts w:ascii="Arial" w:hAnsi="Arial" w:cs="Arial"/>
          <w:sz w:val="16"/>
          <w:szCs w:val="16"/>
        </w:rPr>
        <w:t>.</w:t>
      </w:r>
    </w:p>
  </w:footnote>
  <w:footnote w:id="18">
    <w:p w14:paraId="2DDC16F3" w14:textId="77777777" w:rsidR="00A6182B" w:rsidRPr="004864E5" w:rsidRDefault="00A6182B" w:rsidP="00A6182B">
      <w:pPr>
        <w:rPr>
          <w:rFonts w:ascii="Arial" w:hAnsi="Arial" w:cs="Arial"/>
          <w:sz w:val="16"/>
          <w:szCs w:val="16"/>
        </w:rPr>
      </w:pPr>
      <w:r w:rsidRPr="004864E5">
        <w:rPr>
          <w:rStyle w:val="FootnoteReference"/>
          <w:rFonts w:ascii="Arial" w:hAnsi="Arial" w:cs="Arial"/>
          <w:sz w:val="16"/>
          <w:szCs w:val="16"/>
        </w:rPr>
        <w:footnoteRef/>
      </w:r>
      <w:r w:rsidRPr="004864E5">
        <w:rPr>
          <w:rFonts w:ascii="Arial" w:hAnsi="Arial" w:cs="Arial"/>
          <w:sz w:val="16"/>
          <w:szCs w:val="16"/>
        </w:rPr>
        <w:t xml:space="preserve"> Miranda J, Duan N, </w:t>
      </w:r>
      <w:proofErr w:type="spellStart"/>
      <w:r w:rsidRPr="004864E5">
        <w:rPr>
          <w:rFonts w:ascii="Arial" w:hAnsi="Arial" w:cs="Arial"/>
          <w:sz w:val="16"/>
          <w:szCs w:val="16"/>
        </w:rPr>
        <w:t>Sherbourne</w:t>
      </w:r>
      <w:proofErr w:type="spellEnd"/>
      <w:r w:rsidRPr="004864E5">
        <w:rPr>
          <w:rFonts w:ascii="Arial" w:hAnsi="Arial" w:cs="Arial"/>
          <w:sz w:val="16"/>
          <w:szCs w:val="16"/>
        </w:rPr>
        <w:t xml:space="preserve"> C, et al.: Improving care for minorities: can quality improvement interventions improve care and outcomes for depressed minorities? Results of a randomized, controlled trial. Health Serv Res 38:613–630, 2003. Available here: </w:t>
      </w:r>
      <w:hyperlink r:id="rId17" w:history="1">
        <w:r w:rsidRPr="004864E5">
          <w:rPr>
            <w:rStyle w:val="Hyperlink"/>
            <w:rFonts w:ascii="Arial" w:hAnsi="Arial" w:cs="Arial"/>
            <w:sz w:val="16"/>
            <w:szCs w:val="16"/>
          </w:rPr>
          <w:t>https://onlinelibrary.wiley.com/doi/abs/10.1111/1475-6773.00136</w:t>
        </w:r>
      </w:hyperlink>
      <w:r w:rsidRPr="004864E5">
        <w:rPr>
          <w:rFonts w:ascii="Arial" w:hAnsi="Arial" w:cs="Arial"/>
          <w:sz w:val="16"/>
          <w:szCs w:val="16"/>
        </w:rPr>
        <w:t>.</w:t>
      </w:r>
    </w:p>
  </w:footnote>
  <w:footnote w:id="19">
    <w:p w14:paraId="74193840" w14:textId="6B906C45" w:rsidR="00385E95" w:rsidRDefault="00385E95">
      <w:pPr>
        <w:pStyle w:val="FootnoteText"/>
      </w:pPr>
      <w:r w:rsidRPr="00F51D82">
        <w:rPr>
          <w:rStyle w:val="FootnoteReference"/>
          <w:rFonts w:ascii="Arial" w:hAnsi="Arial" w:cs="Arial"/>
          <w:sz w:val="16"/>
          <w:szCs w:val="16"/>
        </w:rPr>
        <w:footnoteRef/>
      </w:r>
      <w:r w:rsidRPr="00F51D82">
        <w:rPr>
          <w:rFonts w:ascii="Arial" w:hAnsi="Arial" w:cs="Arial"/>
          <w:sz w:val="16"/>
          <w:szCs w:val="16"/>
        </w:rPr>
        <w:t xml:space="preserve"> Malek S, Weaver A, Davenport S: SIM Healthcare Cost Savings and Return-on-Investment Report. Denver, CO, Milliman, Inc. 2019. Available here: </w:t>
      </w:r>
      <w:hyperlink r:id="rId18" w:history="1">
        <w:r w:rsidRPr="00F51D82">
          <w:rPr>
            <w:rStyle w:val="Hyperlink"/>
            <w:rFonts w:ascii="Arial" w:hAnsi="Arial" w:cs="Arial"/>
            <w:sz w:val="16"/>
            <w:szCs w:val="16"/>
          </w:rPr>
          <w:t>https://www.colorado.gov/pacific/sites/default/files/Colorado%20SIM%20Return-on-Investment%20%28ROI%29%20Report.pdf</w:t>
        </w:r>
      </w:hyperlink>
    </w:p>
  </w:footnote>
  <w:footnote w:id="20">
    <w:p w14:paraId="14DF9DFA" w14:textId="4AD6CBAC" w:rsidR="009371C0" w:rsidRPr="009371C0" w:rsidRDefault="009371C0" w:rsidP="009371C0">
      <w:pPr>
        <w:pStyle w:val="xxmsonormal"/>
        <w:rPr>
          <w:rFonts w:ascii="Arial" w:hAnsi="Arial" w:cs="Arial"/>
          <w:sz w:val="16"/>
          <w:szCs w:val="16"/>
        </w:rPr>
      </w:pPr>
      <w:r w:rsidRPr="009371C0">
        <w:rPr>
          <w:rStyle w:val="FootnoteReference"/>
          <w:rFonts w:ascii="Arial" w:hAnsi="Arial" w:cs="Arial"/>
          <w:sz w:val="16"/>
          <w:szCs w:val="16"/>
        </w:rPr>
        <w:footnoteRef/>
      </w:r>
      <w:r w:rsidRPr="009371C0">
        <w:rPr>
          <w:rFonts w:ascii="Arial" w:hAnsi="Arial" w:cs="Arial"/>
          <w:sz w:val="16"/>
          <w:szCs w:val="16"/>
        </w:rPr>
        <w:t xml:space="preserve"> </w:t>
      </w:r>
      <w:hyperlink r:id="rId19" w:history="1">
        <w:r w:rsidRPr="009371C0">
          <w:rPr>
            <w:rStyle w:val="Hyperlink"/>
            <w:rFonts w:ascii="Arial" w:hAnsi="Arial" w:cs="Arial"/>
            <w:sz w:val="16"/>
            <w:szCs w:val="16"/>
          </w:rPr>
          <w:t>First Episode Psychosis | NRI: No Person's life will be limited by mental illness or addiction (nri-inc.org)</w:t>
        </w:r>
      </w:hyperlink>
      <w:r w:rsidRPr="009371C0">
        <w:rPr>
          <w:rFonts w:ascii="Arial" w:hAnsi="Arial" w:cs="Arial"/>
          <w:sz w:val="16"/>
          <w:szCs w:val="16"/>
        </w:rPr>
        <w:t> </w:t>
      </w:r>
    </w:p>
  </w:footnote>
  <w:footnote w:id="21">
    <w:p w14:paraId="5B0879DE" w14:textId="77777777" w:rsidR="009371C0" w:rsidRPr="009371C0" w:rsidRDefault="009371C0" w:rsidP="009371C0">
      <w:pPr>
        <w:pStyle w:val="xxmsonormal"/>
        <w:rPr>
          <w:rFonts w:ascii="Arial" w:hAnsi="Arial" w:cs="Arial"/>
          <w:sz w:val="16"/>
          <w:szCs w:val="16"/>
        </w:rPr>
      </w:pPr>
      <w:r w:rsidRPr="009371C0">
        <w:rPr>
          <w:rStyle w:val="FootnoteReference"/>
          <w:rFonts w:ascii="Arial" w:hAnsi="Arial" w:cs="Arial"/>
          <w:sz w:val="16"/>
          <w:szCs w:val="16"/>
        </w:rPr>
        <w:footnoteRef/>
      </w:r>
      <w:r w:rsidRPr="009371C0">
        <w:rPr>
          <w:rFonts w:ascii="Arial" w:hAnsi="Arial" w:cs="Arial"/>
          <w:sz w:val="16"/>
          <w:szCs w:val="16"/>
        </w:rPr>
        <w:t xml:space="preserve"> </w:t>
      </w:r>
      <w:hyperlink r:id="rId20" w:history="1">
        <w:r w:rsidRPr="009371C0">
          <w:rPr>
            <w:rStyle w:val="Hyperlink"/>
            <w:rFonts w:ascii="Arial" w:hAnsi="Arial" w:cs="Arial"/>
            <w:sz w:val="16"/>
            <w:szCs w:val="16"/>
          </w:rPr>
          <w:t>Case Study: Early Assessment of the Mental Health Block Grant Set-Aside Program for Addressing First Episode Psychosis and Other Early Serious Mental Illness (hhs.gov)</w:t>
        </w:r>
      </w:hyperlink>
    </w:p>
    <w:p w14:paraId="05CC4D6A" w14:textId="6F381309" w:rsidR="009371C0" w:rsidRDefault="009371C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FD80" w14:textId="49DF6187" w:rsidR="00091DCB" w:rsidRDefault="00091DCB">
    <w:pPr>
      <w:pStyle w:val="Header"/>
    </w:pPr>
    <w:r>
      <w:rPr>
        <w:noProof/>
      </w:rPr>
      <w:drawing>
        <wp:anchor distT="0" distB="0" distL="114300" distR="114300" simplePos="0" relativeHeight="251658240" behindDoc="1" locked="0" layoutInCell="1" allowOverlap="1" wp14:anchorId="19AD55DB" wp14:editId="09867398">
          <wp:simplePos x="0" y="0"/>
          <wp:positionH relativeFrom="page">
            <wp:align>left</wp:align>
          </wp:positionH>
          <wp:positionV relativeFrom="page">
            <wp:align>top</wp:align>
          </wp:positionV>
          <wp:extent cx="7772400" cy="1005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C9A"/>
    <w:multiLevelType w:val="hybridMultilevel"/>
    <w:tmpl w:val="50287BF0"/>
    <w:lvl w:ilvl="0" w:tplc="2F6A68C0">
      <w:numFmt w:val="bullet"/>
      <w:lvlText w:val="•"/>
      <w:lvlJc w:val="left"/>
      <w:pPr>
        <w:ind w:left="1701" w:hanging="350"/>
      </w:pPr>
      <w:rPr>
        <w:rFonts w:ascii="Times New Roman" w:eastAsia="Times New Roman" w:hAnsi="Times New Roman" w:cs="Times New Roman" w:hint="default"/>
        <w:w w:val="104"/>
      </w:rPr>
    </w:lvl>
    <w:lvl w:ilvl="1" w:tplc="1BDE52D8">
      <w:numFmt w:val="bullet"/>
      <w:lvlText w:val="•"/>
      <w:lvlJc w:val="left"/>
      <w:pPr>
        <w:ind w:left="2570" w:hanging="350"/>
      </w:pPr>
      <w:rPr>
        <w:rFonts w:hint="default"/>
      </w:rPr>
    </w:lvl>
    <w:lvl w:ilvl="2" w:tplc="8C369550">
      <w:numFmt w:val="bullet"/>
      <w:lvlText w:val="•"/>
      <w:lvlJc w:val="left"/>
      <w:pPr>
        <w:ind w:left="3440" w:hanging="350"/>
      </w:pPr>
      <w:rPr>
        <w:rFonts w:hint="default"/>
      </w:rPr>
    </w:lvl>
    <w:lvl w:ilvl="3" w:tplc="9B56C6A4">
      <w:numFmt w:val="bullet"/>
      <w:lvlText w:val="•"/>
      <w:lvlJc w:val="left"/>
      <w:pPr>
        <w:ind w:left="4310" w:hanging="350"/>
      </w:pPr>
      <w:rPr>
        <w:rFonts w:hint="default"/>
      </w:rPr>
    </w:lvl>
    <w:lvl w:ilvl="4" w:tplc="24F07C18">
      <w:numFmt w:val="bullet"/>
      <w:lvlText w:val="•"/>
      <w:lvlJc w:val="left"/>
      <w:pPr>
        <w:ind w:left="5180" w:hanging="350"/>
      </w:pPr>
      <w:rPr>
        <w:rFonts w:hint="default"/>
      </w:rPr>
    </w:lvl>
    <w:lvl w:ilvl="5" w:tplc="14020AB2">
      <w:numFmt w:val="bullet"/>
      <w:lvlText w:val="•"/>
      <w:lvlJc w:val="left"/>
      <w:pPr>
        <w:ind w:left="6050" w:hanging="350"/>
      </w:pPr>
      <w:rPr>
        <w:rFonts w:hint="default"/>
      </w:rPr>
    </w:lvl>
    <w:lvl w:ilvl="6" w:tplc="88A21914">
      <w:numFmt w:val="bullet"/>
      <w:lvlText w:val="•"/>
      <w:lvlJc w:val="left"/>
      <w:pPr>
        <w:ind w:left="6920" w:hanging="350"/>
      </w:pPr>
      <w:rPr>
        <w:rFonts w:hint="default"/>
      </w:rPr>
    </w:lvl>
    <w:lvl w:ilvl="7" w:tplc="9CA4EC4C">
      <w:numFmt w:val="bullet"/>
      <w:lvlText w:val="•"/>
      <w:lvlJc w:val="left"/>
      <w:pPr>
        <w:ind w:left="7790" w:hanging="350"/>
      </w:pPr>
      <w:rPr>
        <w:rFonts w:hint="default"/>
      </w:rPr>
    </w:lvl>
    <w:lvl w:ilvl="8" w:tplc="B4AA658E">
      <w:numFmt w:val="bullet"/>
      <w:lvlText w:val="•"/>
      <w:lvlJc w:val="left"/>
      <w:pPr>
        <w:ind w:left="8660" w:hanging="350"/>
      </w:pPr>
      <w:rPr>
        <w:rFonts w:hint="default"/>
      </w:rPr>
    </w:lvl>
  </w:abstractNum>
  <w:abstractNum w:abstractNumId="1" w15:restartNumberingAfterBreak="0">
    <w:nsid w:val="0AB43C27"/>
    <w:multiLevelType w:val="hybridMultilevel"/>
    <w:tmpl w:val="D230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F4A5D"/>
    <w:multiLevelType w:val="hybridMultilevel"/>
    <w:tmpl w:val="345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40616"/>
    <w:multiLevelType w:val="hybridMultilevel"/>
    <w:tmpl w:val="3E1E6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0E1D5C"/>
    <w:multiLevelType w:val="hybridMultilevel"/>
    <w:tmpl w:val="0AF495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436752"/>
    <w:multiLevelType w:val="hybridMultilevel"/>
    <w:tmpl w:val="07663198"/>
    <w:lvl w:ilvl="0" w:tplc="10469D9A">
      <w:start w:val="1"/>
      <w:numFmt w:val="bullet"/>
      <w:lvlText w:val="•"/>
      <w:lvlJc w:val="left"/>
      <w:pPr>
        <w:tabs>
          <w:tab w:val="num" w:pos="720"/>
        </w:tabs>
        <w:ind w:left="720" w:hanging="360"/>
      </w:pPr>
      <w:rPr>
        <w:rFonts w:ascii="Arial" w:hAnsi="Arial" w:hint="default"/>
      </w:rPr>
    </w:lvl>
    <w:lvl w:ilvl="1" w:tplc="89D88844" w:tentative="1">
      <w:start w:val="1"/>
      <w:numFmt w:val="bullet"/>
      <w:lvlText w:val="•"/>
      <w:lvlJc w:val="left"/>
      <w:pPr>
        <w:tabs>
          <w:tab w:val="num" w:pos="1440"/>
        </w:tabs>
        <w:ind w:left="1440" w:hanging="360"/>
      </w:pPr>
      <w:rPr>
        <w:rFonts w:ascii="Arial" w:hAnsi="Arial" w:hint="default"/>
      </w:rPr>
    </w:lvl>
    <w:lvl w:ilvl="2" w:tplc="3C9A3BF0" w:tentative="1">
      <w:start w:val="1"/>
      <w:numFmt w:val="bullet"/>
      <w:lvlText w:val="•"/>
      <w:lvlJc w:val="left"/>
      <w:pPr>
        <w:tabs>
          <w:tab w:val="num" w:pos="2160"/>
        </w:tabs>
        <w:ind w:left="2160" w:hanging="360"/>
      </w:pPr>
      <w:rPr>
        <w:rFonts w:ascii="Arial" w:hAnsi="Arial" w:hint="default"/>
      </w:rPr>
    </w:lvl>
    <w:lvl w:ilvl="3" w:tplc="B8D8CDDA" w:tentative="1">
      <w:start w:val="1"/>
      <w:numFmt w:val="bullet"/>
      <w:lvlText w:val="•"/>
      <w:lvlJc w:val="left"/>
      <w:pPr>
        <w:tabs>
          <w:tab w:val="num" w:pos="2880"/>
        </w:tabs>
        <w:ind w:left="2880" w:hanging="360"/>
      </w:pPr>
      <w:rPr>
        <w:rFonts w:ascii="Arial" w:hAnsi="Arial" w:hint="default"/>
      </w:rPr>
    </w:lvl>
    <w:lvl w:ilvl="4" w:tplc="C694AE8E" w:tentative="1">
      <w:start w:val="1"/>
      <w:numFmt w:val="bullet"/>
      <w:lvlText w:val="•"/>
      <w:lvlJc w:val="left"/>
      <w:pPr>
        <w:tabs>
          <w:tab w:val="num" w:pos="3600"/>
        </w:tabs>
        <w:ind w:left="3600" w:hanging="360"/>
      </w:pPr>
      <w:rPr>
        <w:rFonts w:ascii="Arial" w:hAnsi="Arial" w:hint="default"/>
      </w:rPr>
    </w:lvl>
    <w:lvl w:ilvl="5" w:tplc="256E5A5A" w:tentative="1">
      <w:start w:val="1"/>
      <w:numFmt w:val="bullet"/>
      <w:lvlText w:val="•"/>
      <w:lvlJc w:val="left"/>
      <w:pPr>
        <w:tabs>
          <w:tab w:val="num" w:pos="4320"/>
        </w:tabs>
        <w:ind w:left="4320" w:hanging="360"/>
      </w:pPr>
      <w:rPr>
        <w:rFonts w:ascii="Arial" w:hAnsi="Arial" w:hint="default"/>
      </w:rPr>
    </w:lvl>
    <w:lvl w:ilvl="6" w:tplc="9312B584" w:tentative="1">
      <w:start w:val="1"/>
      <w:numFmt w:val="bullet"/>
      <w:lvlText w:val="•"/>
      <w:lvlJc w:val="left"/>
      <w:pPr>
        <w:tabs>
          <w:tab w:val="num" w:pos="5040"/>
        </w:tabs>
        <w:ind w:left="5040" w:hanging="360"/>
      </w:pPr>
      <w:rPr>
        <w:rFonts w:ascii="Arial" w:hAnsi="Arial" w:hint="default"/>
      </w:rPr>
    </w:lvl>
    <w:lvl w:ilvl="7" w:tplc="0BD65C74" w:tentative="1">
      <w:start w:val="1"/>
      <w:numFmt w:val="bullet"/>
      <w:lvlText w:val="•"/>
      <w:lvlJc w:val="left"/>
      <w:pPr>
        <w:tabs>
          <w:tab w:val="num" w:pos="5760"/>
        </w:tabs>
        <w:ind w:left="5760" w:hanging="360"/>
      </w:pPr>
      <w:rPr>
        <w:rFonts w:ascii="Arial" w:hAnsi="Arial" w:hint="default"/>
      </w:rPr>
    </w:lvl>
    <w:lvl w:ilvl="8" w:tplc="2E08544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C23B4E"/>
    <w:multiLevelType w:val="hybridMultilevel"/>
    <w:tmpl w:val="98EAF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100F2"/>
    <w:multiLevelType w:val="hybridMultilevel"/>
    <w:tmpl w:val="11E28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1490C"/>
    <w:multiLevelType w:val="hybridMultilevel"/>
    <w:tmpl w:val="85B4C038"/>
    <w:lvl w:ilvl="0" w:tplc="47422C02">
      <w:start w:val="1"/>
      <w:numFmt w:val="bullet"/>
      <w:lvlText w:val=""/>
      <w:lvlJc w:val="left"/>
      <w:pPr>
        <w:ind w:left="810" w:hanging="360"/>
      </w:pPr>
      <w:rPr>
        <w:rFonts w:ascii="Wingdings" w:hAnsi="Wingdings" w:hint="default"/>
        <w:b/>
        <w:bCs/>
        <w:color w:val="000000"/>
      </w:rPr>
    </w:lvl>
    <w:lvl w:ilvl="1" w:tplc="04090005">
      <w:start w:val="1"/>
      <w:numFmt w:val="bullet"/>
      <w:lvlText w:val=""/>
      <w:lvlJc w:val="left"/>
      <w:pPr>
        <w:ind w:left="1170" w:hanging="360"/>
      </w:pPr>
      <w:rPr>
        <w:rFonts w:ascii="Wingdings" w:hAnsi="Wingding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1BFD68B6"/>
    <w:multiLevelType w:val="hybridMultilevel"/>
    <w:tmpl w:val="9A040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A6CA4"/>
    <w:multiLevelType w:val="hybridMultilevel"/>
    <w:tmpl w:val="6C1E174E"/>
    <w:lvl w:ilvl="0" w:tplc="47422C02">
      <w:start w:val="1"/>
      <w:numFmt w:val="bullet"/>
      <w:lvlText w:val=""/>
      <w:lvlJc w:val="left"/>
      <w:pPr>
        <w:ind w:left="720" w:hanging="360"/>
      </w:pPr>
      <w:rPr>
        <w:rFonts w:ascii="Wingdings" w:hAnsi="Wingdings" w:hint="default"/>
        <w:b/>
        <w:bCs/>
        <w:color w:val="000000"/>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939E2"/>
    <w:multiLevelType w:val="hybridMultilevel"/>
    <w:tmpl w:val="A17818B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DB46CA"/>
    <w:multiLevelType w:val="hybridMultilevel"/>
    <w:tmpl w:val="C9846F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0F00F3"/>
    <w:multiLevelType w:val="hybridMultilevel"/>
    <w:tmpl w:val="50B8F156"/>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A6C7A"/>
    <w:multiLevelType w:val="hybridMultilevel"/>
    <w:tmpl w:val="C246A4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FF738F"/>
    <w:multiLevelType w:val="hybridMultilevel"/>
    <w:tmpl w:val="5E5685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27C57"/>
    <w:multiLevelType w:val="hybridMultilevel"/>
    <w:tmpl w:val="85A44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1570ABD"/>
    <w:multiLevelType w:val="hybridMultilevel"/>
    <w:tmpl w:val="501E26EC"/>
    <w:lvl w:ilvl="0" w:tplc="9DC4D8F0">
      <w:start w:val="1"/>
      <w:numFmt w:val="bullet"/>
      <w:lvlText w:val="•"/>
      <w:lvlJc w:val="left"/>
      <w:pPr>
        <w:tabs>
          <w:tab w:val="num" w:pos="720"/>
        </w:tabs>
        <w:ind w:left="720" w:hanging="360"/>
      </w:pPr>
      <w:rPr>
        <w:rFonts w:ascii="Arial" w:hAnsi="Arial" w:cs="Times New Roman" w:hint="default"/>
      </w:rPr>
    </w:lvl>
    <w:lvl w:ilvl="1" w:tplc="13480760">
      <w:start w:val="1"/>
      <w:numFmt w:val="bullet"/>
      <w:lvlText w:val="•"/>
      <w:lvlJc w:val="left"/>
      <w:pPr>
        <w:tabs>
          <w:tab w:val="num" w:pos="1440"/>
        </w:tabs>
        <w:ind w:left="1440" w:hanging="360"/>
      </w:pPr>
      <w:rPr>
        <w:rFonts w:ascii="Arial" w:hAnsi="Arial" w:cs="Times New Roman" w:hint="default"/>
      </w:rPr>
    </w:lvl>
    <w:lvl w:ilvl="2" w:tplc="5234F1D2">
      <w:start w:val="1"/>
      <w:numFmt w:val="bullet"/>
      <w:lvlText w:val="•"/>
      <w:lvlJc w:val="left"/>
      <w:pPr>
        <w:tabs>
          <w:tab w:val="num" w:pos="2160"/>
        </w:tabs>
        <w:ind w:left="2160" w:hanging="360"/>
      </w:pPr>
      <w:rPr>
        <w:rFonts w:ascii="Arial" w:hAnsi="Arial" w:cs="Times New Roman" w:hint="default"/>
      </w:rPr>
    </w:lvl>
    <w:lvl w:ilvl="3" w:tplc="939E7EC6">
      <w:start w:val="1"/>
      <w:numFmt w:val="bullet"/>
      <w:lvlText w:val="•"/>
      <w:lvlJc w:val="left"/>
      <w:pPr>
        <w:tabs>
          <w:tab w:val="num" w:pos="2880"/>
        </w:tabs>
        <w:ind w:left="2880" w:hanging="360"/>
      </w:pPr>
      <w:rPr>
        <w:rFonts w:ascii="Arial" w:hAnsi="Arial" w:cs="Times New Roman" w:hint="default"/>
      </w:rPr>
    </w:lvl>
    <w:lvl w:ilvl="4" w:tplc="D9A62D88">
      <w:start w:val="1"/>
      <w:numFmt w:val="bullet"/>
      <w:lvlText w:val="•"/>
      <w:lvlJc w:val="left"/>
      <w:pPr>
        <w:tabs>
          <w:tab w:val="num" w:pos="3600"/>
        </w:tabs>
        <w:ind w:left="3600" w:hanging="360"/>
      </w:pPr>
      <w:rPr>
        <w:rFonts w:ascii="Arial" w:hAnsi="Arial" w:cs="Times New Roman" w:hint="default"/>
      </w:rPr>
    </w:lvl>
    <w:lvl w:ilvl="5" w:tplc="39B2DC38">
      <w:start w:val="1"/>
      <w:numFmt w:val="bullet"/>
      <w:lvlText w:val="•"/>
      <w:lvlJc w:val="left"/>
      <w:pPr>
        <w:tabs>
          <w:tab w:val="num" w:pos="4320"/>
        </w:tabs>
        <w:ind w:left="4320" w:hanging="360"/>
      </w:pPr>
      <w:rPr>
        <w:rFonts w:ascii="Arial" w:hAnsi="Arial" w:cs="Times New Roman" w:hint="default"/>
      </w:rPr>
    </w:lvl>
    <w:lvl w:ilvl="6" w:tplc="E26845A2">
      <w:start w:val="1"/>
      <w:numFmt w:val="bullet"/>
      <w:lvlText w:val="•"/>
      <w:lvlJc w:val="left"/>
      <w:pPr>
        <w:tabs>
          <w:tab w:val="num" w:pos="5040"/>
        </w:tabs>
        <w:ind w:left="5040" w:hanging="360"/>
      </w:pPr>
      <w:rPr>
        <w:rFonts w:ascii="Arial" w:hAnsi="Arial" w:cs="Times New Roman" w:hint="default"/>
      </w:rPr>
    </w:lvl>
    <w:lvl w:ilvl="7" w:tplc="C8E454C6">
      <w:start w:val="1"/>
      <w:numFmt w:val="bullet"/>
      <w:lvlText w:val="•"/>
      <w:lvlJc w:val="left"/>
      <w:pPr>
        <w:tabs>
          <w:tab w:val="num" w:pos="5760"/>
        </w:tabs>
        <w:ind w:left="5760" w:hanging="360"/>
      </w:pPr>
      <w:rPr>
        <w:rFonts w:ascii="Arial" w:hAnsi="Arial" w:cs="Times New Roman" w:hint="default"/>
      </w:rPr>
    </w:lvl>
    <w:lvl w:ilvl="8" w:tplc="B296D1BC">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4A134FD"/>
    <w:multiLevelType w:val="hybridMultilevel"/>
    <w:tmpl w:val="0F687B70"/>
    <w:lvl w:ilvl="0" w:tplc="10F0459C">
      <w:numFmt w:val="bullet"/>
      <w:lvlText w:val="•"/>
      <w:lvlJc w:val="left"/>
      <w:pPr>
        <w:ind w:left="1701" w:hanging="350"/>
      </w:pPr>
      <w:rPr>
        <w:rFonts w:ascii="Times New Roman" w:eastAsia="Times New Roman" w:hAnsi="Times New Roman" w:cs="Times New Roman" w:hint="default"/>
        <w:w w:val="104"/>
      </w:rPr>
    </w:lvl>
    <w:lvl w:ilvl="1" w:tplc="E1A4E84A">
      <w:numFmt w:val="bullet"/>
      <w:lvlText w:val="•"/>
      <w:lvlJc w:val="left"/>
      <w:pPr>
        <w:ind w:left="2570" w:hanging="350"/>
      </w:pPr>
      <w:rPr>
        <w:rFonts w:hint="default"/>
      </w:rPr>
    </w:lvl>
    <w:lvl w:ilvl="2" w:tplc="E8F6C5FC">
      <w:numFmt w:val="bullet"/>
      <w:lvlText w:val="•"/>
      <w:lvlJc w:val="left"/>
      <w:pPr>
        <w:ind w:left="3440" w:hanging="350"/>
      </w:pPr>
      <w:rPr>
        <w:rFonts w:hint="default"/>
      </w:rPr>
    </w:lvl>
    <w:lvl w:ilvl="3" w:tplc="EA069128">
      <w:numFmt w:val="bullet"/>
      <w:lvlText w:val="•"/>
      <w:lvlJc w:val="left"/>
      <w:pPr>
        <w:ind w:left="4310" w:hanging="350"/>
      </w:pPr>
      <w:rPr>
        <w:rFonts w:hint="default"/>
      </w:rPr>
    </w:lvl>
    <w:lvl w:ilvl="4" w:tplc="2124C060">
      <w:numFmt w:val="bullet"/>
      <w:lvlText w:val="•"/>
      <w:lvlJc w:val="left"/>
      <w:pPr>
        <w:ind w:left="5180" w:hanging="350"/>
      </w:pPr>
      <w:rPr>
        <w:rFonts w:hint="default"/>
      </w:rPr>
    </w:lvl>
    <w:lvl w:ilvl="5" w:tplc="D32614AA">
      <w:numFmt w:val="bullet"/>
      <w:lvlText w:val="•"/>
      <w:lvlJc w:val="left"/>
      <w:pPr>
        <w:ind w:left="6050" w:hanging="350"/>
      </w:pPr>
      <w:rPr>
        <w:rFonts w:hint="default"/>
      </w:rPr>
    </w:lvl>
    <w:lvl w:ilvl="6" w:tplc="2C90E8A8">
      <w:numFmt w:val="bullet"/>
      <w:lvlText w:val="•"/>
      <w:lvlJc w:val="left"/>
      <w:pPr>
        <w:ind w:left="6920" w:hanging="350"/>
      </w:pPr>
      <w:rPr>
        <w:rFonts w:hint="default"/>
      </w:rPr>
    </w:lvl>
    <w:lvl w:ilvl="7" w:tplc="2376C1D2">
      <w:numFmt w:val="bullet"/>
      <w:lvlText w:val="•"/>
      <w:lvlJc w:val="left"/>
      <w:pPr>
        <w:ind w:left="7790" w:hanging="350"/>
      </w:pPr>
      <w:rPr>
        <w:rFonts w:hint="default"/>
      </w:rPr>
    </w:lvl>
    <w:lvl w:ilvl="8" w:tplc="503EB160">
      <w:numFmt w:val="bullet"/>
      <w:lvlText w:val="•"/>
      <w:lvlJc w:val="left"/>
      <w:pPr>
        <w:ind w:left="8660" w:hanging="350"/>
      </w:pPr>
      <w:rPr>
        <w:rFonts w:hint="default"/>
      </w:rPr>
    </w:lvl>
  </w:abstractNum>
  <w:abstractNum w:abstractNumId="19" w15:restartNumberingAfterBreak="0">
    <w:nsid w:val="3FAA1416"/>
    <w:multiLevelType w:val="hybridMultilevel"/>
    <w:tmpl w:val="75164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8904F5"/>
    <w:multiLevelType w:val="hybridMultilevel"/>
    <w:tmpl w:val="A0C2D554"/>
    <w:lvl w:ilvl="0" w:tplc="47422C02">
      <w:start w:val="1"/>
      <w:numFmt w:val="bullet"/>
      <w:lvlText w:val=""/>
      <w:lvlJc w:val="left"/>
      <w:pPr>
        <w:ind w:left="720" w:hanging="360"/>
      </w:pPr>
      <w:rPr>
        <w:rFonts w:ascii="Wingdings" w:hAnsi="Wingdings" w:hint="default"/>
        <w:b/>
        <w:bCs/>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33C5E"/>
    <w:multiLevelType w:val="hybridMultilevel"/>
    <w:tmpl w:val="15720FAC"/>
    <w:lvl w:ilvl="0" w:tplc="0409000B">
      <w:start w:val="1"/>
      <w:numFmt w:val="bullet"/>
      <w:lvlText w:val=""/>
      <w:lvlJc w:val="left"/>
      <w:pPr>
        <w:ind w:left="810" w:hanging="360"/>
      </w:pPr>
      <w:rPr>
        <w:rFonts w:ascii="Wingdings" w:hAnsi="Wingdings" w:hint="default"/>
      </w:rPr>
    </w:lvl>
    <w:lvl w:ilvl="1" w:tplc="04090005">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71E0E33"/>
    <w:multiLevelType w:val="hybridMultilevel"/>
    <w:tmpl w:val="F3D61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9662D2"/>
    <w:multiLevelType w:val="hybridMultilevel"/>
    <w:tmpl w:val="A9603AE8"/>
    <w:lvl w:ilvl="0" w:tplc="47422C02">
      <w:start w:val="1"/>
      <w:numFmt w:val="bullet"/>
      <w:lvlText w:val=""/>
      <w:lvlJc w:val="left"/>
      <w:pPr>
        <w:ind w:left="720" w:hanging="360"/>
      </w:pPr>
      <w:rPr>
        <w:rFonts w:ascii="Wingdings" w:hAnsi="Wingdings" w:hint="default"/>
        <w:b/>
        <w:bCs/>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C7BFF"/>
    <w:multiLevelType w:val="hybridMultilevel"/>
    <w:tmpl w:val="44F6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A568D"/>
    <w:multiLevelType w:val="multilevel"/>
    <w:tmpl w:val="55B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2228D"/>
    <w:multiLevelType w:val="hybridMultilevel"/>
    <w:tmpl w:val="75583484"/>
    <w:lvl w:ilvl="0" w:tplc="47422C02">
      <w:start w:val="1"/>
      <w:numFmt w:val="bullet"/>
      <w:lvlText w:val=""/>
      <w:lvlJc w:val="left"/>
      <w:pPr>
        <w:ind w:left="720" w:hanging="360"/>
      </w:pPr>
      <w:rPr>
        <w:rFonts w:ascii="Wingdings" w:hAnsi="Wingdings" w:hint="default"/>
        <w:b/>
        <w:bCs/>
        <w:color w:val="00000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36F6A"/>
    <w:multiLevelType w:val="hybridMultilevel"/>
    <w:tmpl w:val="E4C01F36"/>
    <w:lvl w:ilvl="0" w:tplc="63843C10">
      <w:start w:val="1"/>
      <w:numFmt w:val="decimal"/>
      <w:lvlText w:val="%1."/>
      <w:lvlJc w:val="left"/>
      <w:pPr>
        <w:ind w:left="720" w:hanging="360"/>
      </w:pPr>
      <w:rPr>
        <w:rFonts w:ascii="Calibri" w:eastAsia="Times New Roman" w:hAnsi="Calibri" w:cs="Calibri"/>
      </w:rPr>
    </w:lvl>
    <w:lvl w:ilvl="1" w:tplc="47422C02">
      <w:start w:val="1"/>
      <w:numFmt w:val="bullet"/>
      <w:lvlText w:val=""/>
      <w:lvlJc w:val="left"/>
      <w:pPr>
        <w:ind w:left="810" w:hanging="360"/>
      </w:pPr>
      <w:rPr>
        <w:rFonts w:ascii="Wingdings" w:hAnsi="Wingdings" w:hint="default"/>
        <w:b/>
        <w:bCs/>
        <w:color w:val="000000"/>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2717845"/>
    <w:multiLevelType w:val="hybridMultilevel"/>
    <w:tmpl w:val="A6628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6B7B82"/>
    <w:multiLevelType w:val="hybridMultilevel"/>
    <w:tmpl w:val="1F849410"/>
    <w:lvl w:ilvl="0" w:tplc="D82E15C6">
      <w:start w:val="1"/>
      <w:numFmt w:val="bullet"/>
      <w:lvlText w:val="•"/>
      <w:lvlJc w:val="left"/>
      <w:pPr>
        <w:tabs>
          <w:tab w:val="num" w:pos="720"/>
        </w:tabs>
        <w:ind w:left="720" w:hanging="360"/>
      </w:pPr>
      <w:rPr>
        <w:rFonts w:ascii="Arial" w:hAnsi="Arial" w:cs="Times New Roman" w:hint="default"/>
      </w:rPr>
    </w:lvl>
    <w:lvl w:ilvl="1" w:tplc="C1EC2ABA">
      <w:start w:val="1"/>
      <w:numFmt w:val="bullet"/>
      <w:lvlText w:val="•"/>
      <w:lvlJc w:val="left"/>
      <w:pPr>
        <w:tabs>
          <w:tab w:val="num" w:pos="1440"/>
        </w:tabs>
        <w:ind w:left="1440" w:hanging="360"/>
      </w:pPr>
      <w:rPr>
        <w:rFonts w:ascii="Arial" w:hAnsi="Arial" w:cs="Times New Roman" w:hint="default"/>
      </w:rPr>
    </w:lvl>
    <w:lvl w:ilvl="2" w:tplc="732CFFBC">
      <w:start w:val="1"/>
      <w:numFmt w:val="bullet"/>
      <w:lvlText w:val="•"/>
      <w:lvlJc w:val="left"/>
      <w:pPr>
        <w:tabs>
          <w:tab w:val="num" w:pos="2160"/>
        </w:tabs>
        <w:ind w:left="2160" w:hanging="360"/>
      </w:pPr>
      <w:rPr>
        <w:rFonts w:ascii="Arial" w:hAnsi="Arial" w:cs="Times New Roman" w:hint="default"/>
      </w:rPr>
    </w:lvl>
    <w:lvl w:ilvl="3" w:tplc="623C2150">
      <w:start w:val="1"/>
      <w:numFmt w:val="bullet"/>
      <w:lvlText w:val="•"/>
      <w:lvlJc w:val="left"/>
      <w:pPr>
        <w:tabs>
          <w:tab w:val="num" w:pos="2880"/>
        </w:tabs>
        <w:ind w:left="2880" w:hanging="360"/>
      </w:pPr>
      <w:rPr>
        <w:rFonts w:ascii="Arial" w:hAnsi="Arial" w:cs="Times New Roman" w:hint="default"/>
      </w:rPr>
    </w:lvl>
    <w:lvl w:ilvl="4" w:tplc="7BAC0896">
      <w:start w:val="1"/>
      <w:numFmt w:val="bullet"/>
      <w:lvlText w:val="•"/>
      <w:lvlJc w:val="left"/>
      <w:pPr>
        <w:tabs>
          <w:tab w:val="num" w:pos="3600"/>
        </w:tabs>
        <w:ind w:left="3600" w:hanging="360"/>
      </w:pPr>
      <w:rPr>
        <w:rFonts w:ascii="Arial" w:hAnsi="Arial" w:cs="Times New Roman" w:hint="default"/>
      </w:rPr>
    </w:lvl>
    <w:lvl w:ilvl="5" w:tplc="A42CDD24">
      <w:start w:val="1"/>
      <w:numFmt w:val="bullet"/>
      <w:lvlText w:val="•"/>
      <w:lvlJc w:val="left"/>
      <w:pPr>
        <w:tabs>
          <w:tab w:val="num" w:pos="4320"/>
        </w:tabs>
        <w:ind w:left="4320" w:hanging="360"/>
      </w:pPr>
      <w:rPr>
        <w:rFonts w:ascii="Arial" w:hAnsi="Arial" w:cs="Times New Roman" w:hint="default"/>
      </w:rPr>
    </w:lvl>
    <w:lvl w:ilvl="6" w:tplc="34505CD2">
      <w:start w:val="1"/>
      <w:numFmt w:val="bullet"/>
      <w:lvlText w:val="•"/>
      <w:lvlJc w:val="left"/>
      <w:pPr>
        <w:tabs>
          <w:tab w:val="num" w:pos="5040"/>
        </w:tabs>
        <w:ind w:left="5040" w:hanging="360"/>
      </w:pPr>
      <w:rPr>
        <w:rFonts w:ascii="Arial" w:hAnsi="Arial" w:cs="Times New Roman" w:hint="default"/>
      </w:rPr>
    </w:lvl>
    <w:lvl w:ilvl="7" w:tplc="38128B1E">
      <w:start w:val="1"/>
      <w:numFmt w:val="bullet"/>
      <w:lvlText w:val="•"/>
      <w:lvlJc w:val="left"/>
      <w:pPr>
        <w:tabs>
          <w:tab w:val="num" w:pos="5760"/>
        </w:tabs>
        <w:ind w:left="5760" w:hanging="360"/>
      </w:pPr>
      <w:rPr>
        <w:rFonts w:ascii="Arial" w:hAnsi="Arial" w:cs="Times New Roman" w:hint="default"/>
      </w:rPr>
    </w:lvl>
    <w:lvl w:ilvl="8" w:tplc="A78C1D2E">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61BE1258"/>
    <w:multiLevelType w:val="hybridMultilevel"/>
    <w:tmpl w:val="334C4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B2044"/>
    <w:multiLevelType w:val="hybridMultilevel"/>
    <w:tmpl w:val="35A450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60C6A"/>
    <w:multiLevelType w:val="hybridMultilevel"/>
    <w:tmpl w:val="DA2A2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95958"/>
    <w:multiLevelType w:val="hybridMultilevel"/>
    <w:tmpl w:val="8E5A87E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1D4A27"/>
    <w:multiLevelType w:val="hybridMultilevel"/>
    <w:tmpl w:val="E1D06A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FD3E78"/>
    <w:multiLevelType w:val="hybridMultilevel"/>
    <w:tmpl w:val="C324CF72"/>
    <w:lvl w:ilvl="0" w:tplc="47422C02">
      <w:start w:val="1"/>
      <w:numFmt w:val="bullet"/>
      <w:lvlText w:val=""/>
      <w:lvlJc w:val="left"/>
      <w:pPr>
        <w:ind w:left="990" w:hanging="360"/>
      </w:pPr>
      <w:rPr>
        <w:rFonts w:ascii="Wingdings" w:hAnsi="Wingdings" w:hint="default"/>
        <w:b/>
        <w:bCs/>
        <w:color w:val="00000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6" w15:restartNumberingAfterBreak="0">
    <w:nsid w:val="7B0E211A"/>
    <w:multiLevelType w:val="hybridMultilevel"/>
    <w:tmpl w:val="7CCC341A"/>
    <w:lvl w:ilvl="0" w:tplc="47422C02">
      <w:start w:val="1"/>
      <w:numFmt w:val="bullet"/>
      <w:lvlText w:val=""/>
      <w:lvlJc w:val="left"/>
      <w:pPr>
        <w:ind w:left="720" w:hanging="360"/>
      </w:pPr>
      <w:rPr>
        <w:rFonts w:ascii="Wingdings" w:hAnsi="Wingdings" w:hint="default"/>
        <w:b/>
        <w:bCs/>
        <w:color w:val="000000"/>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B65246"/>
    <w:multiLevelType w:val="multilevel"/>
    <w:tmpl w:val="3EC2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B76C15"/>
    <w:multiLevelType w:val="hybridMultilevel"/>
    <w:tmpl w:val="4D82C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10"/>
  </w:num>
  <w:num w:numId="4">
    <w:abstractNumId w:val="36"/>
  </w:num>
  <w:num w:numId="5">
    <w:abstractNumId w:val="26"/>
  </w:num>
  <w:num w:numId="6">
    <w:abstractNumId w:val="8"/>
  </w:num>
  <w:num w:numId="7">
    <w:abstractNumId w:val="13"/>
  </w:num>
  <w:num w:numId="8">
    <w:abstractNumId w:val="22"/>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31"/>
  </w:num>
  <w:num w:numId="14">
    <w:abstractNumId w:val="19"/>
  </w:num>
  <w:num w:numId="15">
    <w:abstractNumId w:val="11"/>
  </w:num>
  <w:num w:numId="16">
    <w:abstractNumId w:val="0"/>
  </w:num>
  <w:num w:numId="17">
    <w:abstractNumId w:val="24"/>
  </w:num>
  <w:num w:numId="18">
    <w:abstractNumId w:val="32"/>
  </w:num>
  <w:num w:numId="19">
    <w:abstractNumId w:val="18"/>
  </w:num>
  <w:num w:numId="20">
    <w:abstractNumId w:val="2"/>
  </w:num>
  <w:num w:numId="21">
    <w:abstractNumId w:val="15"/>
  </w:num>
  <w:num w:numId="22">
    <w:abstractNumId w:val="25"/>
  </w:num>
  <w:num w:numId="23">
    <w:abstractNumId w:val="37"/>
  </w:num>
  <w:num w:numId="24">
    <w:abstractNumId w:val="38"/>
  </w:num>
  <w:num w:numId="25">
    <w:abstractNumId w:val="30"/>
  </w:num>
  <w:num w:numId="26">
    <w:abstractNumId w:val="7"/>
  </w:num>
  <w:num w:numId="27">
    <w:abstractNumId w:val="1"/>
  </w:num>
  <w:num w:numId="28">
    <w:abstractNumId w:val="3"/>
  </w:num>
  <w:num w:numId="29">
    <w:abstractNumId w:val="9"/>
  </w:num>
  <w:num w:numId="30">
    <w:abstractNumId w:val="28"/>
  </w:num>
  <w:num w:numId="31">
    <w:abstractNumId w:val="4"/>
  </w:num>
  <w:num w:numId="32">
    <w:abstractNumId w:val="14"/>
  </w:num>
  <w:num w:numId="33">
    <w:abstractNumId w:val="34"/>
  </w:num>
  <w:num w:numId="34">
    <w:abstractNumId w:val="23"/>
  </w:num>
  <w:num w:numId="35">
    <w:abstractNumId w:val="5"/>
  </w:num>
  <w:num w:numId="36">
    <w:abstractNumId w:val="20"/>
  </w:num>
  <w:num w:numId="37">
    <w:abstractNumId w:val="12"/>
  </w:num>
  <w:num w:numId="38">
    <w:abstractNumId w:val="29"/>
  </w:num>
  <w:num w:numId="39">
    <w:abstractNumId w:val="17"/>
  </w:num>
  <w:num w:numId="4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CB"/>
    <w:rsid w:val="00015D66"/>
    <w:rsid w:val="00021403"/>
    <w:rsid w:val="00023908"/>
    <w:rsid w:val="00036CDB"/>
    <w:rsid w:val="00036E6C"/>
    <w:rsid w:val="0004299C"/>
    <w:rsid w:val="00046313"/>
    <w:rsid w:val="00046B04"/>
    <w:rsid w:val="00056A53"/>
    <w:rsid w:val="000707F1"/>
    <w:rsid w:val="000734CE"/>
    <w:rsid w:val="00074DF7"/>
    <w:rsid w:val="00075362"/>
    <w:rsid w:val="00075D3B"/>
    <w:rsid w:val="0007620C"/>
    <w:rsid w:val="00076ADE"/>
    <w:rsid w:val="00084D64"/>
    <w:rsid w:val="00091DCB"/>
    <w:rsid w:val="0009234B"/>
    <w:rsid w:val="00095436"/>
    <w:rsid w:val="000A261F"/>
    <w:rsid w:val="000B3EA9"/>
    <w:rsid w:val="000C2F38"/>
    <w:rsid w:val="000D2D71"/>
    <w:rsid w:val="000D6E6A"/>
    <w:rsid w:val="000E4988"/>
    <w:rsid w:val="000E694D"/>
    <w:rsid w:val="000E7DF0"/>
    <w:rsid w:val="000F414F"/>
    <w:rsid w:val="000F6AC4"/>
    <w:rsid w:val="001119FD"/>
    <w:rsid w:val="001173F3"/>
    <w:rsid w:val="00117D59"/>
    <w:rsid w:val="001246AB"/>
    <w:rsid w:val="0013732F"/>
    <w:rsid w:val="00152180"/>
    <w:rsid w:val="001642FE"/>
    <w:rsid w:val="00164951"/>
    <w:rsid w:val="00164FDA"/>
    <w:rsid w:val="00167E82"/>
    <w:rsid w:val="00175C73"/>
    <w:rsid w:val="00175E9E"/>
    <w:rsid w:val="00176C6E"/>
    <w:rsid w:val="0017720F"/>
    <w:rsid w:val="0018034C"/>
    <w:rsid w:val="001814B4"/>
    <w:rsid w:val="00184394"/>
    <w:rsid w:val="001860FF"/>
    <w:rsid w:val="00186385"/>
    <w:rsid w:val="001864BC"/>
    <w:rsid w:val="00191F6A"/>
    <w:rsid w:val="001A4774"/>
    <w:rsid w:val="001B149D"/>
    <w:rsid w:val="001B33BE"/>
    <w:rsid w:val="001C0FD3"/>
    <w:rsid w:val="001C1330"/>
    <w:rsid w:val="001C234F"/>
    <w:rsid w:val="001D5D83"/>
    <w:rsid w:val="001D7BE9"/>
    <w:rsid w:val="001D7C9D"/>
    <w:rsid w:val="001E2145"/>
    <w:rsid w:val="001E35BD"/>
    <w:rsid w:val="001E4045"/>
    <w:rsid w:val="001E7164"/>
    <w:rsid w:val="001F326E"/>
    <w:rsid w:val="001F4F54"/>
    <w:rsid w:val="001F5CF5"/>
    <w:rsid w:val="002057D6"/>
    <w:rsid w:val="00210602"/>
    <w:rsid w:val="00225B39"/>
    <w:rsid w:val="002305AE"/>
    <w:rsid w:val="0023422E"/>
    <w:rsid w:val="002402E8"/>
    <w:rsid w:val="0024586D"/>
    <w:rsid w:val="00247DAB"/>
    <w:rsid w:val="002561BA"/>
    <w:rsid w:val="002708C9"/>
    <w:rsid w:val="002729A6"/>
    <w:rsid w:val="00281431"/>
    <w:rsid w:val="00282C31"/>
    <w:rsid w:val="00284F21"/>
    <w:rsid w:val="00292127"/>
    <w:rsid w:val="002A2581"/>
    <w:rsid w:val="002B2805"/>
    <w:rsid w:val="002B499D"/>
    <w:rsid w:val="002B61D3"/>
    <w:rsid w:val="002B77C0"/>
    <w:rsid w:val="002B7AE5"/>
    <w:rsid w:val="002C05BB"/>
    <w:rsid w:val="002C1962"/>
    <w:rsid w:val="002D15D1"/>
    <w:rsid w:val="002D25B3"/>
    <w:rsid w:val="002D3066"/>
    <w:rsid w:val="002D53B5"/>
    <w:rsid w:val="002D593B"/>
    <w:rsid w:val="002E1771"/>
    <w:rsid w:val="002E177D"/>
    <w:rsid w:val="002F0730"/>
    <w:rsid w:val="002F266C"/>
    <w:rsid w:val="002F7935"/>
    <w:rsid w:val="00301B16"/>
    <w:rsid w:val="0030568D"/>
    <w:rsid w:val="00306ACC"/>
    <w:rsid w:val="00320DBB"/>
    <w:rsid w:val="00321301"/>
    <w:rsid w:val="00325A50"/>
    <w:rsid w:val="003271FA"/>
    <w:rsid w:val="003320B4"/>
    <w:rsid w:val="003372D8"/>
    <w:rsid w:val="003407BE"/>
    <w:rsid w:val="00341FBB"/>
    <w:rsid w:val="00346758"/>
    <w:rsid w:val="0035690B"/>
    <w:rsid w:val="00362F88"/>
    <w:rsid w:val="00365001"/>
    <w:rsid w:val="00365424"/>
    <w:rsid w:val="003728C3"/>
    <w:rsid w:val="00376C86"/>
    <w:rsid w:val="00377C4D"/>
    <w:rsid w:val="00381F1E"/>
    <w:rsid w:val="00385E95"/>
    <w:rsid w:val="0039473E"/>
    <w:rsid w:val="003950D0"/>
    <w:rsid w:val="00397E38"/>
    <w:rsid w:val="003A44C4"/>
    <w:rsid w:val="003A45B1"/>
    <w:rsid w:val="003C5194"/>
    <w:rsid w:val="003D0195"/>
    <w:rsid w:val="003D2B22"/>
    <w:rsid w:val="003F59F2"/>
    <w:rsid w:val="003F5AC8"/>
    <w:rsid w:val="003F67F1"/>
    <w:rsid w:val="0040528F"/>
    <w:rsid w:val="004201FE"/>
    <w:rsid w:val="004232E3"/>
    <w:rsid w:val="004264F5"/>
    <w:rsid w:val="00426A1E"/>
    <w:rsid w:val="00436FA0"/>
    <w:rsid w:val="004374CE"/>
    <w:rsid w:val="0045369A"/>
    <w:rsid w:val="004553D3"/>
    <w:rsid w:val="00456CB7"/>
    <w:rsid w:val="00456E05"/>
    <w:rsid w:val="00456E90"/>
    <w:rsid w:val="00462154"/>
    <w:rsid w:val="00467CA1"/>
    <w:rsid w:val="00471128"/>
    <w:rsid w:val="00474699"/>
    <w:rsid w:val="00475862"/>
    <w:rsid w:val="004864E5"/>
    <w:rsid w:val="00486D98"/>
    <w:rsid w:val="00490507"/>
    <w:rsid w:val="00492003"/>
    <w:rsid w:val="0049218B"/>
    <w:rsid w:val="00496481"/>
    <w:rsid w:val="0049760B"/>
    <w:rsid w:val="004A0237"/>
    <w:rsid w:val="004A0619"/>
    <w:rsid w:val="004A643D"/>
    <w:rsid w:val="004C1BC2"/>
    <w:rsid w:val="004C5769"/>
    <w:rsid w:val="004E3585"/>
    <w:rsid w:val="004E6EE2"/>
    <w:rsid w:val="004F00A3"/>
    <w:rsid w:val="004F5942"/>
    <w:rsid w:val="00503678"/>
    <w:rsid w:val="0050426F"/>
    <w:rsid w:val="005061B6"/>
    <w:rsid w:val="005100E1"/>
    <w:rsid w:val="00513876"/>
    <w:rsid w:val="005168BD"/>
    <w:rsid w:val="00520683"/>
    <w:rsid w:val="005552BA"/>
    <w:rsid w:val="00556927"/>
    <w:rsid w:val="00561F88"/>
    <w:rsid w:val="0056315A"/>
    <w:rsid w:val="00563F7D"/>
    <w:rsid w:val="00564495"/>
    <w:rsid w:val="0056465E"/>
    <w:rsid w:val="00570E1C"/>
    <w:rsid w:val="005720C5"/>
    <w:rsid w:val="0058188D"/>
    <w:rsid w:val="00590A20"/>
    <w:rsid w:val="00591D10"/>
    <w:rsid w:val="00594ED4"/>
    <w:rsid w:val="005955B2"/>
    <w:rsid w:val="005968D8"/>
    <w:rsid w:val="005C2997"/>
    <w:rsid w:val="005C3E4E"/>
    <w:rsid w:val="005C5722"/>
    <w:rsid w:val="005C6287"/>
    <w:rsid w:val="005D40A3"/>
    <w:rsid w:val="005E65BB"/>
    <w:rsid w:val="005F3523"/>
    <w:rsid w:val="00601B91"/>
    <w:rsid w:val="00602727"/>
    <w:rsid w:val="006047AD"/>
    <w:rsid w:val="00611349"/>
    <w:rsid w:val="006143E9"/>
    <w:rsid w:val="0061511A"/>
    <w:rsid w:val="006270A7"/>
    <w:rsid w:val="0063066F"/>
    <w:rsid w:val="00631F39"/>
    <w:rsid w:val="00633F04"/>
    <w:rsid w:val="006355BE"/>
    <w:rsid w:val="006368DD"/>
    <w:rsid w:val="00663DCD"/>
    <w:rsid w:val="00664170"/>
    <w:rsid w:val="006661C6"/>
    <w:rsid w:val="006712F4"/>
    <w:rsid w:val="00675EF7"/>
    <w:rsid w:val="006803AA"/>
    <w:rsid w:val="00685820"/>
    <w:rsid w:val="00691CC2"/>
    <w:rsid w:val="006A0860"/>
    <w:rsid w:val="006A320D"/>
    <w:rsid w:val="006A6ADC"/>
    <w:rsid w:val="006B0114"/>
    <w:rsid w:val="006B24C5"/>
    <w:rsid w:val="006B51EF"/>
    <w:rsid w:val="006C0AE8"/>
    <w:rsid w:val="006C1D83"/>
    <w:rsid w:val="006C4A67"/>
    <w:rsid w:val="006C777D"/>
    <w:rsid w:val="006E19B4"/>
    <w:rsid w:val="006E47C0"/>
    <w:rsid w:val="006E4F33"/>
    <w:rsid w:val="006E529A"/>
    <w:rsid w:val="00700C61"/>
    <w:rsid w:val="00703AEB"/>
    <w:rsid w:val="007063B1"/>
    <w:rsid w:val="00712E92"/>
    <w:rsid w:val="00715FD7"/>
    <w:rsid w:val="007220F6"/>
    <w:rsid w:val="00730BAC"/>
    <w:rsid w:val="007410A8"/>
    <w:rsid w:val="00741344"/>
    <w:rsid w:val="0074194B"/>
    <w:rsid w:val="00745DEC"/>
    <w:rsid w:val="007467C3"/>
    <w:rsid w:val="00751609"/>
    <w:rsid w:val="00755969"/>
    <w:rsid w:val="0075675A"/>
    <w:rsid w:val="00761110"/>
    <w:rsid w:val="00764B14"/>
    <w:rsid w:val="007651EA"/>
    <w:rsid w:val="00765E82"/>
    <w:rsid w:val="00766E04"/>
    <w:rsid w:val="00773E0B"/>
    <w:rsid w:val="00776F77"/>
    <w:rsid w:val="00785210"/>
    <w:rsid w:val="00785389"/>
    <w:rsid w:val="0078647E"/>
    <w:rsid w:val="0079186C"/>
    <w:rsid w:val="00793AAF"/>
    <w:rsid w:val="007A167F"/>
    <w:rsid w:val="007A2DCB"/>
    <w:rsid w:val="007A3592"/>
    <w:rsid w:val="007B0D45"/>
    <w:rsid w:val="007B233B"/>
    <w:rsid w:val="007B45BD"/>
    <w:rsid w:val="007B6726"/>
    <w:rsid w:val="007C0E78"/>
    <w:rsid w:val="007C5275"/>
    <w:rsid w:val="007C6AC4"/>
    <w:rsid w:val="007C7328"/>
    <w:rsid w:val="007D1C60"/>
    <w:rsid w:val="007D4921"/>
    <w:rsid w:val="007D4EDD"/>
    <w:rsid w:val="007E3F04"/>
    <w:rsid w:val="007E54AE"/>
    <w:rsid w:val="007E58EF"/>
    <w:rsid w:val="007F41BC"/>
    <w:rsid w:val="00804125"/>
    <w:rsid w:val="00804718"/>
    <w:rsid w:val="00806853"/>
    <w:rsid w:val="008106BE"/>
    <w:rsid w:val="00826FF0"/>
    <w:rsid w:val="00830077"/>
    <w:rsid w:val="008315E3"/>
    <w:rsid w:val="00835E16"/>
    <w:rsid w:val="008406F7"/>
    <w:rsid w:val="00854B6F"/>
    <w:rsid w:val="0085692F"/>
    <w:rsid w:val="008644A1"/>
    <w:rsid w:val="00866FC6"/>
    <w:rsid w:val="008713A8"/>
    <w:rsid w:val="00873DC1"/>
    <w:rsid w:val="00877EE3"/>
    <w:rsid w:val="008817F2"/>
    <w:rsid w:val="00885E38"/>
    <w:rsid w:val="008912E7"/>
    <w:rsid w:val="008A42F5"/>
    <w:rsid w:val="008A437F"/>
    <w:rsid w:val="008A4A22"/>
    <w:rsid w:val="008B5535"/>
    <w:rsid w:val="008C21D2"/>
    <w:rsid w:val="008E4701"/>
    <w:rsid w:val="008E6348"/>
    <w:rsid w:val="008E659C"/>
    <w:rsid w:val="008F03F2"/>
    <w:rsid w:val="008F628A"/>
    <w:rsid w:val="008F67A2"/>
    <w:rsid w:val="008F7C52"/>
    <w:rsid w:val="00903B48"/>
    <w:rsid w:val="009049C6"/>
    <w:rsid w:val="0091115B"/>
    <w:rsid w:val="00912DA4"/>
    <w:rsid w:val="00912FD1"/>
    <w:rsid w:val="0091569E"/>
    <w:rsid w:val="009164D8"/>
    <w:rsid w:val="009179B0"/>
    <w:rsid w:val="00921C14"/>
    <w:rsid w:val="009259DA"/>
    <w:rsid w:val="00931C4C"/>
    <w:rsid w:val="00934CA2"/>
    <w:rsid w:val="009350DE"/>
    <w:rsid w:val="00935814"/>
    <w:rsid w:val="00936493"/>
    <w:rsid w:val="009371C0"/>
    <w:rsid w:val="00944243"/>
    <w:rsid w:val="00946486"/>
    <w:rsid w:val="009519D1"/>
    <w:rsid w:val="00951F18"/>
    <w:rsid w:val="00952FCC"/>
    <w:rsid w:val="00955C0B"/>
    <w:rsid w:val="0095650D"/>
    <w:rsid w:val="00957A96"/>
    <w:rsid w:val="00960802"/>
    <w:rsid w:val="009611BD"/>
    <w:rsid w:val="00962732"/>
    <w:rsid w:val="009662ED"/>
    <w:rsid w:val="00973AB7"/>
    <w:rsid w:val="00974699"/>
    <w:rsid w:val="009775C7"/>
    <w:rsid w:val="0099067E"/>
    <w:rsid w:val="009A2A84"/>
    <w:rsid w:val="009B4343"/>
    <w:rsid w:val="009B51F9"/>
    <w:rsid w:val="009B7617"/>
    <w:rsid w:val="009C1A1A"/>
    <w:rsid w:val="009C732F"/>
    <w:rsid w:val="009D0031"/>
    <w:rsid w:val="009D23E4"/>
    <w:rsid w:val="009D2952"/>
    <w:rsid w:val="009D713C"/>
    <w:rsid w:val="009E0784"/>
    <w:rsid w:val="009E4038"/>
    <w:rsid w:val="009E5E76"/>
    <w:rsid w:val="009F3072"/>
    <w:rsid w:val="009F571E"/>
    <w:rsid w:val="009F5D7C"/>
    <w:rsid w:val="009F66BF"/>
    <w:rsid w:val="009F6937"/>
    <w:rsid w:val="00A01813"/>
    <w:rsid w:val="00A050D2"/>
    <w:rsid w:val="00A07539"/>
    <w:rsid w:val="00A07AD9"/>
    <w:rsid w:val="00A11BF9"/>
    <w:rsid w:val="00A11C57"/>
    <w:rsid w:val="00A16992"/>
    <w:rsid w:val="00A23BFC"/>
    <w:rsid w:val="00A23FFF"/>
    <w:rsid w:val="00A301FA"/>
    <w:rsid w:val="00A320B8"/>
    <w:rsid w:val="00A37DD0"/>
    <w:rsid w:val="00A44CC7"/>
    <w:rsid w:val="00A47F2A"/>
    <w:rsid w:val="00A506A8"/>
    <w:rsid w:val="00A6182B"/>
    <w:rsid w:val="00A62057"/>
    <w:rsid w:val="00A621B2"/>
    <w:rsid w:val="00A64A70"/>
    <w:rsid w:val="00A64CBE"/>
    <w:rsid w:val="00A65FCA"/>
    <w:rsid w:val="00A718E6"/>
    <w:rsid w:val="00A73E31"/>
    <w:rsid w:val="00A7510E"/>
    <w:rsid w:val="00A757F2"/>
    <w:rsid w:val="00A76277"/>
    <w:rsid w:val="00A97D3E"/>
    <w:rsid w:val="00AB2CE6"/>
    <w:rsid w:val="00AB558E"/>
    <w:rsid w:val="00AB632E"/>
    <w:rsid w:val="00AC7724"/>
    <w:rsid w:val="00AD3638"/>
    <w:rsid w:val="00AD5EEA"/>
    <w:rsid w:val="00AD7A1F"/>
    <w:rsid w:val="00AE6D60"/>
    <w:rsid w:val="00AE7204"/>
    <w:rsid w:val="00AF07E0"/>
    <w:rsid w:val="00AF3223"/>
    <w:rsid w:val="00B01144"/>
    <w:rsid w:val="00B01E3E"/>
    <w:rsid w:val="00B05CA2"/>
    <w:rsid w:val="00B10422"/>
    <w:rsid w:val="00B1066A"/>
    <w:rsid w:val="00B164A7"/>
    <w:rsid w:val="00B223E0"/>
    <w:rsid w:val="00B24307"/>
    <w:rsid w:val="00B34130"/>
    <w:rsid w:val="00B35673"/>
    <w:rsid w:val="00B36A04"/>
    <w:rsid w:val="00B373A0"/>
    <w:rsid w:val="00B43861"/>
    <w:rsid w:val="00B450F4"/>
    <w:rsid w:val="00B45159"/>
    <w:rsid w:val="00B55548"/>
    <w:rsid w:val="00B566D8"/>
    <w:rsid w:val="00B60AD1"/>
    <w:rsid w:val="00B613A6"/>
    <w:rsid w:val="00B639E9"/>
    <w:rsid w:val="00B63E87"/>
    <w:rsid w:val="00B716E8"/>
    <w:rsid w:val="00B735B8"/>
    <w:rsid w:val="00B81FC2"/>
    <w:rsid w:val="00B879BE"/>
    <w:rsid w:val="00B92A8A"/>
    <w:rsid w:val="00B959C5"/>
    <w:rsid w:val="00BA2522"/>
    <w:rsid w:val="00BA5F96"/>
    <w:rsid w:val="00BA788A"/>
    <w:rsid w:val="00BA7DD6"/>
    <w:rsid w:val="00BB28BF"/>
    <w:rsid w:val="00BB6D07"/>
    <w:rsid w:val="00BC37D3"/>
    <w:rsid w:val="00BC4A48"/>
    <w:rsid w:val="00BD1554"/>
    <w:rsid w:val="00BE09AE"/>
    <w:rsid w:val="00BE28F1"/>
    <w:rsid w:val="00BE2D63"/>
    <w:rsid w:val="00BF1837"/>
    <w:rsid w:val="00BF417B"/>
    <w:rsid w:val="00C0184B"/>
    <w:rsid w:val="00C04EB8"/>
    <w:rsid w:val="00C04FC6"/>
    <w:rsid w:val="00C102A7"/>
    <w:rsid w:val="00C135DA"/>
    <w:rsid w:val="00C2034C"/>
    <w:rsid w:val="00C21E4A"/>
    <w:rsid w:val="00C2338C"/>
    <w:rsid w:val="00C2695C"/>
    <w:rsid w:val="00C27D35"/>
    <w:rsid w:val="00C27E0B"/>
    <w:rsid w:val="00C320DB"/>
    <w:rsid w:val="00C321D3"/>
    <w:rsid w:val="00C35B27"/>
    <w:rsid w:val="00C37651"/>
    <w:rsid w:val="00C41B24"/>
    <w:rsid w:val="00C423DE"/>
    <w:rsid w:val="00C4741B"/>
    <w:rsid w:val="00C50BAE"/>
    <w:rsid w:val="00C52F90"/>
    <w:rsid w:val="00C55836"/>
    <w:rsid w:val="00C613E8"/>
    <w:rsid w:val="00C61488"/>
    <w:rsid w:val="00C627A8"/>
    <w:rsid w:val="00C65DD7"/>
    <w:rsid w:val="00C6755C"/>
    <w:rsid w:val="00C76A47"/>
    <w:rsid w:val="00C978A9"/>
    <w:rsid w:val="00C97E8F"/>
    <w:rsid w:val="00CA024D"/>
    <w:rsid w:val="00CA362C"/>
    <w:rsid w:val="00CB0EB6"/>
    <w:rsid w:val="00CC2537"/>
    <w:rsid w:val="00CC72E9"/>
    <w:rsid w:val="00CC7F4E"/>
    <w:rsid w:val="00CD26F7"/>
    <w:rsid w:val="00CD7045"/>
    <w:rsid w:val="00CE1C38"/>
    <w:rsid w:val="00CE25D6"/>
    <w:rsid w:val="00CE4198"/>
    <w:rsid w:val="00CE5DFE"/>
    <w:rsid w:val="00CF4678"/>
    <w:rsid w:val="00CF7207"/>
    <w:rsid w:val="00D00A30"/>
    <w:rsid w:val="00D12B31"/>
    <w:rsid w:val="00D26C55"/>
    <w:rsid w:val="00D26ED1"/>
    <w:rsid w:val="00D35568"/>
    <w:rsid w:val="00D544B7"/>
    <w:rsid w:val="00D54AA6"/>
    <w:rsid w:val="00D604DA"/>
    <w:rsid w:val="00D64BE1"/>
    <w:rsid w:val="00D70D4C"/>
    <w:rsid w:val="00D74C3E"/>
    <w:rsid w:val="00D77A2E"/>
    <w:rsid w:val="00D86331"/>
    <w:rsid w:val="00D9476F"/>
    <w:rsid w:val="00D9536F"/>
    <w:rsid w:val="00D971E1"/>
    <w:rsid w:val="00DA4617"/>
    <w:rsid w:val="00DA4FF3"/>
    <w:rsid w:val="00DA7067"/>
    <w:rsid w:val="00DD22E8"/>
    <w:rsid w:val="00DD5611"/>
    <w:rsid w:val="00DD5A43"/>
    <w:rsid w:val="00DD6756"/>
    <w:rsid w:val="00DE0A08"/>
    <w:rsid w:val="00DE2421"/>
    <w:rsid w:val="00DE712A"/>
    <w:rsid w:val="00DF2F2A"/>
    <w:rsid w:val="00DF51BF"/>
    <w:rsid w:val="00E0071F"/>
    <w:rsid w:val="00E11ADA"/>
    <w:rsid w:val="00E11ADC"/>
    <w:rsid w:val="00E23F4E"/>
    <w:rsid w:val="00E2413C"/>
    <w:rsid w:val="00E2617E"/>
    <w:rsid w:val="00E30736"/>
    <w:rsid w:val="00E31510"/>
    <w:rsid w:val="00E3209D"/>
    <w:rsid w:val="00E4152A"/>
    <w:rsid w:val="00E4232F"/>
    <w:rsid w:val="00E424ED"/>
    <w:rsid w:val="00E46559"/>
    <w:rsid w:val="00E5422D"/>
    <w:rsid w:val="00E56FA2"/>
    <w:rsid w:val="00E57681"/>
    <w:rsid w:val="00E62E99"/>
    <w:rsid w:val="00E66EC0"/>
    <w:rsid w:val="00E71F3C"/>
    <w:rsid w:val="00E75338"/>
    <w:rsid w:val="00E80611"/>
    <w:rsid w:val="00E80BAE"/>
    <w:rsid w:val="00E87618"/>
    <w:rsid w:val="00E93CE3"/>
    <w:rsid w:val="00EA083D"/>
    <w:rsid w:val="00EA0B03"/>
    <w:rsid w:val="00EA2AE7"/>
    <w:rsid w:val="00EB03C8"/>
    <w:rsid w:val="00EB5C11"/>
    <w:rsid w:val="00EC0F59"/>
    <w:rsid w:val="00EC43A2"/>
    <w:rsid w:val="00EC562F"/>
    <w:rsid w:val="00EC6E7D"/>
    <w:rsid w:val="00EC74E8"/>
    <w:rsid w:val="00ED2DC3"/>
    <w:rsid w:val="00EE4BA4"/>
    <w:rsid w:val="00EE63E8"/>
    <w:rsid w:val="00EE737D"/>
    <w:rsid w:val="00EF0415"/>
    <w:rsid w:val="00EF4632"/>
    <w:rsid w:val="00F01EA3"/>
    <w:rsid w:val="00F03AD5"/>
    <w:rsid w:val="00F10C49"/>
    <w:rsid w:val="00F12293"/>
    <w:rsid w:val="00F12793"/>
    <w:rsid w:val="00F23058"/>
    <w:rsid w:val="00F249AA"/>
    <w:rsid w:val="00F26867"/>
    <w:rsid w:val="00F331A3"/>
    <w:rsid w:val="00F33ED9"/>
    <w:rsid w:val="00F355B0"/>
    <w:rsid w:val="00F517A4"/>
    <w:rsid w:val="00F51D82"/>
    <w:rsid w:val="00F53BAC"/>
    <w:rsid w:val="00F5498B"/>
    <w:rsid w:val="00F56D03"/>
    <w:rsid w:val="00F7426B"/>
    <w:rsid w:val="00F752E0"/>
    <w:rsid w:val="00F756B0"/>
    <w:rsid w:val="00F75B34"/>
    <w:rsid w:val="00F94E30"/>
    <w:rsid w:val="00F95166"/>
    <w:rsid w:val="00F95A7F"/>
    <w:rsid w:val="00FA3392"/>
    <w:rsid w:val="00FA6308"/>
    <w:rsid w:val="00FA71F5"/>
    <w:rsid w:val="00FC75E3"/>
    <w:rsid w:val="00FD6604"/>
    <w:rsid w:val="00FE1367"/>
    <w:rsid w:val="00FE2C3A"/>
    <w:rsid w:val="00FE5D15"/>
    <w:rsid w:val="00FF17C9"/>
    <w:rsid w:val="00FF43D9"/>
    <w:rsid w:val="00FF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68253"/>
  <w14:defaultImageDpi w14:val="32767"/>
  <w15:chartTrackingRefBased/>
  <w15:docId w15:val="{205A8347-AD41-4044-92AD-CB7033EA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D7C9D"/>
    <w:pPr>
      <w:widowControl w:val="0"/>
      <w:autoSpaceDE w:val="0"/>
      <w:autoSpaceDN w:val="0"/>
      <w:ind w:left="970"/>
      <w:outlineLvl w:val="0"/>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DCB"/>
    <w:pPr>
      <w:tabs>
        <w:tab w:val="center" w:pos="4680"/>
        <w:tab w:val="right" w:pos="9360"/>
      </w:tabs>
    </w:pPr>
  </w:style>
  <w:style w:type="character" w:customStyle="1" w:styleId="HeaderChar">
    <w:name w:val="Header Char"/>
    <w:basedOn w:val="DefaultParagraphFont"/>
    <w:link w:val="Header"/>
    <w:uiPriority w:val="99"/>
    <w:rsid w:val="00091DCB"/>
  </w:style>
  <w:style w:type="paragraph" w:styleId="Footer">
    <w:name w:val="footer"/>
    <w:basedOn w:val="Normal"/>
    <w:link w:val="FooterChar"/>
    <w:uiPriority w:val="99"/>
    <w:unhideWhenUsed/>
    <w:rsid w:val="00091DCB"/>
    <w:pPr>
      <w:tabs>
        <w:tab w:val="center" w:pos="4680"/>
        <w:tab w:val="right" w:pos="9360"/>
      </w:tabs>
    </w:pPr>
  </w:style>
  <w:style w:type="character" w:customStyle="1" w:styleId="FooterChar">
    <w:name w:val="Footer Char"/>
    <w:basedOn w:val="DefaultParagraphFont"/>
    <w:link w:val="Footer"/>
    <w:uiPriority w:val="99"/>
    <w:rsid w:val="00091DCB"/>
  </w:style>
  <w:style w:type="paragraph" w:styleId="NormalWeb">
    <w:name w:val="Normal (Web)"/>
    <w:basedOn w:val="Normal"/>
    <w:uiPriority w:val="99"/>
    <w:semiHidden/>
    <w:unhideWhenUsed/>
    <w:rsid w:val="00091DC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4EDD"/>
    <w:pPr>
      <w:ind w:left="720"/>
      <w:contextualSpacing/>
    </w:pPr>
  </w:style>
  <w:style w:type="character" w:styleId="Hyperlink">
    <w:name w:val="Hyperlink"/>
    <w:basedOn w:val="DefaultParagraphFont"/>
    <w:uiPriority w:val="99"/>
    <w:unhideWhenUsed/>
    <w:rsid w:val="00FC75E3"/>
    <w:rPr>
      <w:color w:val="0563C1" w:themeColor="hyperlink"/>
      <w:u w:val="single"/>
    </w:rPr>
  </w:style>
  <w:style w:type="character" w:styleId="UnresolvedMention">
    <w:name w:val="Unresolved Mention"/>
    <w:basedOn w:val="DefaultParagraphFont"/>
    <w:uiPriority w:val="99"/>
    <w:rsid w:val="00FC75E3"/>
    <w:rPr>
      <w:color w:val="605E5C"/>
      <w:shd w:val="clear" w:color="auto" w:fill="E1DFDD"/>
    </w:rPr>
  </w:style>
  <w:style w:type="character" w:styleId="FollowedHyperlink">
    <w:name w:val="FollowedHyperlink"/>
    <w:basedOn w:val="DefaultParagraphFont"/>
    <w:uiPriority w:val="99"/>
    <w:semiHidden/>
    <w:unhideWhenUsed/>
    <w:rsid w:val="00FC75E3"/>
    <w:rPr>
      <w:color w:val="954F72" w:themeColor="followedHyperlink"/>
      <w:u w:val="single"/>
    </w:rPr>
  </w:style>
  <w:style w:type="character" w:styleId="PageNumber">
    <w:name w:val="page number"/>
    <w:basedOn w:val="DefaultParagraphFont"/>
    <w:uiPriority w:val="99"/>
    <w:semiHidden/>
    <w:unhideWhenUsed/>
    <w:rsid w:val="00FC75E3"/>
  </w:style>
  <w:style w:type="table" w:styleId="TableGrid">
    <w:name w:val="Table Grid"/>
    <w:basedOn w:val="TableNormal"/>
    <w:uiPriority w:val="39"/>
    <w:rsid w:val="00CE5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62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28A"/>
    <w:rPr>
      <w:rFonts w:ascii="Segoe UI" w:hAnsi="Segoe UI" w:cs="Segoe UI"/>
      <w:sz w:val="18"/>
      <w:szCs w:val="18"/>
    </w:rPr>
  </w:style>
  <w:style w:type="character" w:styleId="CommentReference">
    <w:name w:val="annotation reference"/>
    <w:basedOn w:val="DefaultParagraphFont"/>
    <w:uiPriority w:val="99"/>
    <w:semiHidden/>
    <w:unhideWhenUsed/>
    <w:rsid w:val="00056A53"/>
    <w:rPr>
      <w:sz w:val="16"/>
      <w:szCs w:val="16"/>
    </w:rPr>
  </w:style>
  <w:style w:type="paragraph" w:styleId="CommentText">
    <w:name w:val="annotation text"/>
    <w:basedOn w:val="Normal"/>
    <w:link w:val="CommentTextChar"/>
    <w:uiPriority w:val="99"/>
    <w:unhideWhenUsed/>
    <w:rsid w:val="00056A53"/>
    <w:rPr>
      <w:sz w:val="20"/>
      <w:szCs w:val="20"/>
    </w:rPr>
  </w:style>
  <w:style w:type="character" w:customStyle="1" w:styleId="CommentTextChar">
    <w:name w:val="Comment Text Char"/>
    <w:basedOn w:val="DefaultParagraphFont"/>
    <w:link w:val="CommentText"/>
    <w:uiPriority w:val="99"/>
    <w:rsid w:val="00056A53"/>
    <w:rPr>
      <w:sz w:val="20"/>
      <w:szCs w:val="20"/>
    </w:rPr>
  </w:style>
  <w:style w:type="paragraph" w:styleId="CommentSubject">
    <w:name w:val="annotation subject"/>
    <w:basedOn w:val="CommentText"/>
    <w:next w:val="CommentText"/>
    <w:link w:val="CommentSubjectChar"/>
    <w:uiPriority w:val="99"/>
    <w:semiHidden/>
    <w:unhideWhenUsed/>
    <w:rsid w:val="00056A53"/>
    <w:rPr>
      <w:b/>
      <w:bCs/>
    </w:rPr>
  </w:style>
  <w:style w:type="character" w:customStyle="1" w:styleId="CommentSubjectChar">
    <w:name w:val="Comment Subject Char"/>
    <w:basedOn w:val="CommentTextChar"/>
    <w:link w:val="CommentSubject"/>
    <w:uiPriority w:val="99"/>
    <w:semiHidden/>
    <w:rsid w:val="00056A53"/>
    <w:rPr>
      <w:b/>
      <w:bCs/>
      <w:sz w:val="20"/>
      <w:szCs w:val="20"/>
    </w:rPr>
  </w:style>
  <w:style w:type="paragraph" w:customStyle="1" w:styleId="Default">
    <w:name w:val="Default"/>
    <w:rsid w:val="005061B6"/>
    <w:pPr>
      <w:autoSpaceDE w:val="0"/>
      <w:autoSpaceDN w:val="0"/>
      <w:adjustRightInd w:val="0"/>
    </w:pPr>
    <w:rPr>
      <w:rFonts w:ascii="Gotham Narrow Book" w:eastAsia="Times New Roman" w:hAnsi="Gotham Narrow Book" w:cs="Gotham Narrow Book"/>
      <w:color w:val="000000"/>
    </w:rPr>
  </w:style>
  <w:style w:type="character" w:styleId="SmartLink">
    <w:name w:val="Smart Link"/>
    <w:basedOn w:val="DefaultParagraphFont"/>
    <w:uiPriority w:val="99"/>
    <w:unhideWhenUsed/>
    <w:rsid w:val="009F5D7C"/>
    <w:rPr>
      <w:color w:val="0000FF"/>
      <w:u w:val="single"/>
      <w:shd w:val="clear" w:color="auto" w:fill="F3F2F1"/>
    </w:rPr>
  </w:style>
  <w:style w:type="paragraph" w:styleId="FootnoteText">
    <w:name w:val="footnote text"/>
    <w:basedOn w:val="Normal"/>
    <w:link w:val="FootnoteTextChar"/>
    <w:uiPriority w:val="99"/>
    <w:semiHidden/>
    <w:unhideWhenUsed/>
    <w:rsid w:val="004864E5"/>
    <w:rPr>
      <w:sz w:val="20"/>
      <w:szCs w:val="20"/>
    </w:rPr>
  </w:style>
  <w:style w:type="character" w:customStyle="1" w:styleId="FootnoteTextChar">
    <w:name w:val="Footnote Text Char"/>
    <w:basedOn w:val="DefaultParagraphFont"/>
    <w:link w:val="FootnoteText"/>
    <w:uiPriority w:val="99"/>
    <w:semiHidden/>
    <w:rsid w:val="004864E5"/>
    <w:rPr>
      <w:sz w:val="20"/>
      <w:szCs w:val="20"/>
    </w:rPr>
  </w:style>
  <w:style w:type="character" w:styleId="FootnoteReference">
    <w:name w:val="footnote reference"/>
    <w:basedOn w:val="DefaultParagraphFont"/>
    <w:uiPriority w:val="99"/>
    <w:semiHidden/>
    <w:unhideWhenUsed/>
    <w:rsid w:val="004864E5"/>
    <w:rPr>
      <w:vertAlign w:val="superscript"/>
    </w:rPr>
  </w:style>
  <w:style w:type="character" w:styleId="Emphasis">
    <w:name w:val="Emphasis"/>
    <w:basedOn w:val="DefaultParagraphFont"/>
    <w:uiPriority w:val="20"/>
    <w:qFormat/>
    <w:rsid w:val="004864E5"/>
    <w:rPr>
      <w:i/>
      <w:iCs/>
    </w:rPr>
  </w:style>
  <w:style w:type="character" w:styleId="Strong">
    <w:name w:val="Strong"/>
    <w:basedOn w:val="DefaultParagraphFont"/>
    <w:uiPriority w:val="22"/>
    <w:qFormat/>
    <w:rsid w:val="006270A7"/>
    <w:rPr>
      <w:b/>
      <w:bCs/>
    </w:rPr>
  </w:style>
  <w:style w:type="paragraph" w:styleId="BodyText">
    <w:name w:val="Body Text"/>
    <w:basedOn w:val="Normal"/>
    <w:link w:val="BodyTextChar"/>
    <w:uiPriority w:val="1"/>
    <w:qFormat/>
    <w:rsid w:val="00785389"/>
    <w:pPr>
      <w:widowControl w:val="0"/>
      <w:autoSpaceDE w:val="0"/>
      <w:autoSpaceDN w:val="0"/>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85389"/>
    <w:rPr>
      <w:rFonts w:ascii="Times New Roman" w:eastAsia="Times New Roman" w:hAnsi="Times New Roman" w:cs="Times New Roman"/>
      <w:sz w:val="21"/>
      <w:szCs w:val="21"/>
    </w:rPr>
  </w:style>
  <w:style w:type="paragraph" w:customStyle="1" w:styleId="xxmsonormal">
    <w:name w:val="x_x_msonormal"/>
    <w:basedOn w:val="Normal"/>
    <w:rsid w:val="009371C0"/>
    <w:rPr>
      <w:rFonts w:ascii="Calibri" w:hAnsi="Calibri" w:cs="Calibri"/>
      <w:sz w:val="22"/>
      <w:szCs w:val="22"/>
    </w:rPr>
  </w:style>
  <w:style w:type="paragraph" w:customStyle="1" w:styleId="xxdefault">
    <w:name w:val="x_x_default"/>
    <w:basedOn w:val="Normal"/>
    <w:rsid w:val="009371C0"/>
    <w:pPr>
      <w:autoSpaceDE w:val="0"/>
      <w:autoSpaceDN w:val="0"/>
    </w:pPr>
    <w:rPr>
      <w:rFonts w:ascii="Calibri" w:hAnsi="Calibri" w:cs="Calibri"/>
      <w:color w:val="000000"/>
    </w:rPr>
  </w:style>
  <w:style w:type="character" w:customStyle="1" w:styleId="Heading1Char">
    <w:name w:val="Heading 1 Char"/>
    <w:basedOn w:val="DefaultParagraphFont"/>
    <w:link w:val="Heading1"/>
    <w:uiPriority w:val="9"/>
    <w:rsid w:val="001D7C9D"/>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7875">
      <w:bodyDiv w:val="1"/>
      <w:marLeft w:val="0"/>
      <w:marRight w:val="0"/>
      <w:marTop w:val="0"/>
      <w:marBottom w:val="0"/>
      <w:divBdr>
        <w:top w:val="none" w:sz="0" w:space="0" w:color="auto"/>
        <w:left w:val="none" w:sz="0" w:space="0" w:color="auto"/>
        <w:bottom w:val="none" w:sz="0" w:space="0" w:color="auto"/>
        <w:right w:val="none" w:sz="0" w:space="0" w:color="auto"/>
      </w:divBdr>
    </w:div>
    <w:div w:id="69275604">
      <w:bodyDiv w:val="1"/>
      <w:marLeft w:val="0"/>
      <w:marRight w:val="0"/>
      <w:marTop w:val="0"/>
      <w:marBottom w:val="0"/>
      <w:divBdr>
        <w:top w:val="none" w:sz="0" w:space="0" w:color="auto"/>
        <w:left w:val="none" w:sz="0" w:space="0" w:color="auto"/>
        <w:bottom w:val="none" w:sz="0" w:space="0" w:color="auto"/>
        <w:right w:val="none" w:sz="0" w:space="0" w:color="auto"/>
      </w:divBdr>
    </w:div>
    <w:div w:id="86269795">
      <w:bodyDiv w:val="1"/>
      <w:marLeft w:val="0"/>
      <w:marRight w:val="0"/>
      <w:marTop w:val="0"/>
      <w:marBottom w:val="0"/>
      <w:divBdr>
        <w:top w:val="none" w:sz="0" w:space="0" w:color="auto"/>
        <w:left w:val="none" w:sz="0" w:space="0" w:color="auto"/>
        <w:bottom w:val="none" w:sz="0" w:space="0" w:color="auto"/>
        <w:right w:val="none" w:sz="0" w:space="0" w:color="auto"/>
      </w:divBdr>
      <w:divsChild>
        <w:div w:id="1892498742">
          <w:marLeft w:val="0"/>
          <w:marRight w:val="0"/>
          <w:marTop w:val="0"/>
          <w:marBottom w:val="0"/>
          <w:divBdr>
            <w:top w:val="none" w:sz="0" w:space="0" w:color="auto"/>
            <w:left w:val="none" w:sz="0" w:space="0" w:color="auto"/>
            <w:bottom w:val="none" w:sz="0" w:space="0" w:color="auto"/>
            <w:right w:val="none" w:sz="0" w:space="0" w:color="auto"/>
          </w:divBdr>
          <w:divsChild>
            <w:div w:id="727150276">
              <w:marLeft w:val="0"/>
              <w:marRight w:val="0"/>
              <w:marTop w:val="0"/>
              <w:marBottom w:val="0"/>
              <w:divBdr>
                <w:top w:val="none" w:sz="0" w:space="0" w:color="auto"/>
                <w:left w:val="none" w:sz="0" w:space="0" w:color="auto"/>
                <w:bottom w:val="none" w:sz="0" w:space="0" w:color="auto"/>
                <w:right w:val="none" w:sz="0" w:space="0" w:color="auto"/>
              </w:divBdr>
              <w:divsChild>
                <w:div w:id="6248365">
                  <w:marLeft w:val="0"/>
                  <w:marRight w:val="0"/>
                  <w:marTop w:val="0"/>
                  <w:marBottom w:val="0"/>
                  <w:divBdr>
                    <w:top w:val="none" w:sz="0" w:space="0" w:color="auto"/>
                    <w:left w:val="none" w:sz="0" w:space="0" w:color="auto"/>
                    <w:bottom w:val="none" w:sz="0" w:space="0" w:color="auto"/>
                    <w:right w:val="none" w:sz="0" w:space="0" w:color="auto"/>
                  </w:divBdr>
                  <w:divsChild>
                    <w:div w:id="468593180">
                      <w:marLeft w:val="0"/>
                      <w:marRight w:val="0"/>
                      <w:marTop w:val="0"/>
                      <w:marBottom w:val="0"/>
                      <w:divBdr>
                        <w:top w:val="none" w:sz="0" w:space="0" w:color="auto"/>
                        <w:left w:val="none" w:sz="0" w:space="0" w:color="auto"/>
                        <w:bottom w:val="none" w:sz="0" w:space="0" w:color="auto"/>
                        <w:right w:val="none" w:sz="0" w:space="0" w:color="auto"/>
                      </w:divBdr>
                    </w:div>
                  </w:divsChild>
                </w:div>
                <w:div w:id="528568874">
                  <w:marLeft w:val="450"/>
                  <w:marRight w:val="0"/>
                  <w:marTop w:val="0"/>
                  <w:marBottom w:val="0"/>
                  <w:divBdr>
                    <w:top w:val="none" w:sz="0" w:space="0" w:color="auto"/>
                    <w:left w:val="none" w:sz="0" w:space="0" w:color="auto"/>
                    <w:bottom w:val="none" w:sz="0" w:space="0" w:color="auto"/>
                    <w:right w:val="none" w:sz="0" w:space="0" w:color="auto"/>
                  </w:divBdr>
                  <w:divsChild>
                    <w:div w:id="1048340288">
                      <w:marLeft w:val="0"/>
                      <w:marRight w:val="0"/>
                      <w:marTop w:val="0"/>
                      <w:marBottom w:val="0"/>
                      <w:divBdr>
                        <w:top w:val="none" w:sz="0" w:space="0" w:color="auto"/>
                        <w:left w:val="none" w:sz="0" w:space="0" w:color="auto"/>
                        <w:bottom w:val="none" w:sz="0" w:space="0" w:color="auto"/>
                        <w:right w:val="none" w:sz="0" w:space="0" w:color="auto"/>
                      </w:divBdr>
                      <w:divsChild>
                        <w:div w:id="212545477">
                          <w:marLeft w:val="0"/>
                          <w:marRight w:val="0"/>
                          <w:marTop w:val="0"/>
                          <w:marBottom w:val="0"/>
                          <w:divBdr>
                            <w:top w:val="none" w:sz="0" w:space="0" w:color="auto"/>
                            <w:left w:val="none" w:sz="0" w:space="0" w:color="auto"/>
                            <w:bottom w:val="none" w:sz="0" w:space="0" w:color="auto"/>
                            <w:right w:val="none" w:sz="0" w:space="0" w:color="auto"/>
                          </w:divBdr>
                          <w:divsChild>
                            <w:div w:id="1154758236">
                              <w:marLeft w:val="0"/>
                              <w:marRight w:val="0"/>
                              <w:marTop w:val="0"/>
                              <w:marBottom w:val="360"/>
                              <w:divBdr>
                                <w:top w:val="none" w:sz="0" w:space="0" w:color="auto"/>
                                <w:left w:val="none" w:sz="0" w:space="0" w:color="auto"/>
                                <w:bottom w:val="none" w:sz="0" w:space="0" w:color="auto"/>
                                <w:right w:val="none" w:sz="0" w:space="0" w:color="auto"/>
                              </w:divBdr>
                              <w:divsChild>
                                <w:div w:id="694306258">
                                  <w:marLeft w:val="0"/>
                                  <w:marRight w:val="0"/>
                                  <w:marTop w:val="0"/>
                                  <w:marBottom w:val="0"/>
                                  <w:divBdr>
                                    <w:top w:val="none" w:sz="0" w:space="0" w:color="auto"/>
                                    <w:left w:val="none" w:sz="0" w:space="0" w:color="auto"/>
                                    <w:bottom w:val="none" w:sz="0" w:space="0" w:color="auto"/>
                                    <w:right w:val="none" w:sz="0" w:space="0" w:color="auto"/>
                                  </w:divBdr>
                                  <w:divsChild>
                                    <w:div w:id="725104808">
                                      <w:marLeft w:val="0"/>
                                      <w:marRight w:val="360"/>
                                      <w:marTop w:val="0"/>
                                      <w:marBottom w:val="0"/>
                                      <w:divBdr>
                                        <w:top w:val="none" w:sz="0" w:space="0" w:color="auto"/>
                                        <w:left w:val="none" w:sz="0" w:space="0" w:color="auto"/>
                                        <w:bottom w:val="none" w:sz="0" w:space="0" w:color="auto"/>
                                        <w:right w:val="none" w:sz="0" w:space="0" w:color="auto"/>
                                      </w:divBdr>
                                    </w:div>
                                  </w:divsChild>
                                </w:div>
                                <w:div w:id="621500307">
                                  <w:marLeft w:val="0"/>
                                  <w:marRight w:val="0"/>
                                  <w:marTop w:val="0"/>
                                  <w:marBottom w:val="0"/>
                                  <w:divBdr>
                                    <w:top w:val="none" w:sz="0" w:space="0" w:color="auto"/>
                                    <w:left w:val="none" w:sz="0" w:space="0" w:color="auto"/>
                                    <w:bottom w:val="none" w:sz="0" w:space="0" w:color="auto"/>
                                    <w:right w:val="none" w:sz="0" w:space="0" w:color="auto"/>
                                  </w:divBdr>
                                  <w:divsChild>
                                    <w:div w:id="1373843844">
                                      <w:marLeft w:val="0"/>
                                      <w:marRight w:val="0"/>
                                      <w:marTop w:val="0"/>
                                      <w:marBottom w:val="0"/>
                                      <w:divBdr>
                                        <w:top w:val="none" w:sz="0" w:space="0" w:color="auto"/>
                                        <w:left w:val="none" w:sz="0" w:space="0" w:color="auto"/>
                                        <w:bottom w:val="none" w:sz="0" w:space="0" w:color="auto"/>
                                        <w:right w:val="none" w:sz="0" w:space="0" w:color="auto"/>
                                      </w:divBdr>
                                      <w:divsChild>
                                        <w:div w:id="1723478559">
                                          <w:marLeft w:val="0"/>
                                          <w:marRight w:val="0"/>
                                          <w:marTop w:val="0"/>
                                          <w:marBottom w:val="0"/>
                                          <w:divBdr>
                                            <w:top w:val="none" w:sz="0" w:space="0" w:color="auto"/>
                                            <w:left w:val="none" w:sz="0" w:space="0" w:color="auto"/>
                                            <w:bottom w:val="none" w:sz="0" w:space="0" w:color="auto"/>
                                            <w:right w:val="none" w:sz="0" w:space="0" w:color="auto"/>
                                          </w:divBdr>
                                          <w:divsChild>
                                            <w:div w:id="81801479">
                                              <w:marLeft w:val="0"/>
                                              <w:marRight w:val="0"/>
                                              <w:marTop w:val="0"/>
                                              <w:marBottom w:val="0"/>
                                              <w:divBdr>
                                                <w:top w:val="none" w:sz="0" w:space="0" w:color="auto"/>
                                                <w:left w:val="none" w:sz="0" w:space="0" w:color="auto"/>
                                                <w:bottom w:val="none" w:sz="0" w:space="0" w:color="auto"/>
                                                <w:right w:val="none" w:sz="0" w:space="0" w:color="auto"/>
                                              </w:divBdr>
                                              <w:divsChild>
                                                <w:div w:id="934825022">
                                                  <w:marLeft w:val="0"/>
                                                  <w:marRight w:val="0"/>
                                                  <w:marTop w:val="0"/>
                                                  <w:marBottom w:val="0"/>
                                                  <w:divBdr>
                                                    <w:top w:val="none" w:sz="0" w:space="0" w:color="auto"/>
                                                    <w:left w:val="none" w:sz="0" w:space="0" w:color="auto"/>
                                                    <w:bottom w:val="none" w:sz="0" w:space="0" w:color="auto"/>
                                                    <w:right w:val="none" w:sz="0" w:space="0" w:color="auto"/>
                                                  </w:divBdr>
                                                </w:div>
                                              </w:divsChild>
                                            </w:div>
                                            <w:div w:id="1357194609">
                                              <w:marLeft w:val="0"/>
                                              <w:marRight w:val="0"/>
                                              <w:marTop w:val="0"/>
                                              <w:marBottom w:val="0"/>
                                              <w:divBdr>
                                                <w:top w:val="none" w:sz="0" w:space="0" w:color="auto"/>
                                                <w:left w:val="none" w:sz="0" w:space="0" w:color="auto"/>
                                                <w:bottom w:val="none" w:sz="0" w:space="0" w:color="auto"/>
                                                <w:right w:val="none" w:sz="0" w:space="0" w:color="auto"/>
                                              </w:divBdr>
                                              <w:divsChild>
                                                <w:div w:id="18739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60599">
                                          <w:marLeft w:val="0"/>
                                          <w:marRight w:val="0"/>
                                          <w:marTop w:val="0"/>
                                          <w:marBottom w:val="0"/>
                                          <w:divBdr>
                                            <w:top w:val="single" w:sz="6" w:space="12" w:color="EEEEEE"/>
                                            <w:left w:val="none" w:sz="0" w:space="0" w:color="auto"/>
                                            <w:bottom w:val="none" w:sz="0" w:space="0" w:color="auto"/>
                                            <w:right w:val="none" w:sz="0" w:space="0" w:color="auto"/>
                                          </w:divBdr>
                                          <w:divsChild>
                                            <w:div w:id="1172918086">
                                              <w:marLeft w:val="0"/>
                                              <w:marRight w:val="0"/>
                                              <w:marTop w:val="0"/>
                                              <w:marBottom w:val="0"/>
                                              <w:divBdr>
                                                <w:top w:val="none" w:sz="0" w:space="0" w:color="auto"/>
                                                <w:left w:val="none" w:sz="0" w:space="0" w:color="auto"/>
                                                <w:bottom w:val="none" w:sz="0" w:space="0" w:color="auto"/>
                                                <w:right w:val="none" w:sz="0" w:space="0" w:color="auto"/>
                                              </w:divBdr>
                                              <w:divsChild>
                                                <w:div w:id="1240629245">
                                                  <w:marLeft w:val="0"/>
                                                  <w:marRight w:val="0"/>
                                                  <w:marTop w:val="0"/>
                                                  <w:marBottom w:val="0"/>
                                                  <w:divBdr>
                                                    <w:top w:val="none" w:sz="0" w:space="0" w:color="auto"/>
                                                    <w:left w:val="none" w:sz="0" w:space="0" w:color="auto"/>
                                                    <w:bottom w:val="none" w:sz="0" w:space="0" w:color="auto"/>
                                                    <w:right w:val="none" w:sz="0" w:space="0" w:color="auto"/>
                                                  </w:divBdr>
                                                </w:div>
                                              </w:divsChild>
                                            </w:div>
                                            <w:div w:id="1533181130">
                                              <w:marLeft w:val="0"/>
                                              <w:marRight w:val="0"/>
                                              <w:marTop w:val="0"/>
                                              <w:marBottom w:val="0"/>
                                              <w:divBdr>
                                                <w:top w:val="none" w:sz="0" w:space="0" w:color="auto"/>
                                                <w:left w:val="none" w:sz="0" w:space="0" w:color="auto"/>
                                                <w:bottom w:val="none" w:sz="0" w:space="0" w:color="auto"/>
                                                <w:right w:val="none" w:sz="0" w:space="0" w:color="auto"/>
                                              </w:divBdr>
                                              <w:divsChild>
                                                <w:div w:id="12978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78785">
                                          <w:marLeft w:val="0"/>
                                          <w:marRight w:val="0"/>
                                          <w:marTop w:val="0"/>
                                          <w:marBottom w:val="0"/>
                                          <w:divBdr>
                                            <w:top w:val="single" w:sz="6" w:space="12" w:color="EEEEEE"/>
                                            <w:left w:val="none" w:sz="0" w:space="0" w:color="auto"/>
                                            <w:bottom w:val="none" w:sz="0" w:space="0" w:color="auto"/>
                                            <w:right w:val="none" w:sz="0" w:space="0" w:color="auto"/>
                                          </w:divBdr>
                                          <w:divsChild>
                                            <w:div w:id="750157196">
                                              <w:marLeft w:val="0"/>
                                              <w:marRight w:val="0"/>
                                              <w:marTop w:val="0"/>
                                              <w:marBottom w:val="0"/>
                                              <w:divBdr>
                                                <w:top w:val="none" w:sz="0" w:space="0" w:color="auto"/>
                                                <w:left w:val="none" w:sz="0" w:space="0" w:color="auto"/>
                                                <w:bottom w:val="none" w:sz="0" w:space="0" w:color="auto"/>
                                                <w:right w:val="none" w:sz="0" w:space="0" w:color="auto"/>
                                              </w:divBdr>
                                              <w:divsChild>
                                                <w:div w:id="1086607720">
                                                  <w:marLeft w:val="0"/>
                                                  <w:marRight w:val="0"/>
                                                  <w:marTop w:val="0"/>
                                                  <w:marBottom w:val="0"/>
                                                  <w:divBdr>
                                                    <w:top w:val="none" w:sz="0" w:space="0" w:color="auto"/>
                                                    <w:left w:val="none" w:sz="0" w:space="0" w:color="auto"/>
                                                    <w:bottom w:val="none" w:sz="0" w:space="0" w:color="auto"/>
                                                    <w:right w:val="none" w:sz="0" w:space="0" w:color="auto"/>
                                                  </w:divBdr>
                                                </w:div>
                                              </w:divsChild>
                                            </w:div>
                                            <w:div w:id="72239086">
                                              <w:marLeft w:val="0"/>
                                              <w:marRight w:val="0"/>
                                              <w:marTop w:val="0"/>
                                              <w:marBottom w:val="0"/>
                                              <w:divBdr>
                                                <w:top w:val="none" w:sz="0" w:space="0" w:color="auto"/>
                                                <w:left w:val="none" w:sz="0" w:space="0" w:color="auto"/>
                                                <w:bottom w:val="none" w:sz="0" w:space="0" w:color="auto"/>
                                                <w:right w:val="none" w:sz="0" w:space="0" w:color="auto"/>
                                              </w:divBdr>
                                              <w:divsChild>
                                                <w:div w:id="20545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874107">
          <w:marLeft w:val="0"/>
          <w:marRight w:val="0"/>
          <w:marTop w:val="0"/>
          <w:marBottom w:val="0"/>
          <w:divBdr>
            <w:top w:val="none" w:sz="0" w:space="0" w:color="auto"/>
            <w:left w:val="none" w:sz="0" w:space="0" w:color="auto"/>
            <w:bottom w:val="none" w:sz="0" w:space="0" w:color="auto"/>
            <w:right w:val="none" w:sz="0" w:space="0" w:color="auto"/>
          </w:divBdr>
          <w:divsChild>
            <w:div w:id="428429113">
              <w:marLeft w:val="0"/>
              <w:marRight w:val="0"/>
              <w:marTop w:val="0"/>
              <w:marBottom w:val="0"/>
              <w:divBdr>
                <w:top w:val="none" w:sz="0" w:space="0" w:color="auto"/>
                <w:left w:val="none" w:sz="0" w:space="0" w:color="auto"/>
                <w:bottom w:val="none" w:sz="0" w:space="0" w:color="auto"/>
                <w:right w:val="none" w:sz="0" w:space="0" w:color="auto"/>
              </w:divBdr>
              <w:divsChild>
                <w:div w:id="2055153497">
                  <w:marLeft w:val="0"/>
                  <w:marRight w:val="0"/>
                  <w:marTop w:val="0"/>
                  <w:marBottom w:val="0"/>
                  <w:divBdr>
                    <w:top w:val="none" w:sz="0" w:space="0" w:color="auto"/>
                    <w:left w:val="none" w:sz="0" w:space="0" w:color="auto"/>
                    <w:bottom w:val="none" w:sz="0" w:space="0" w:color="auto"/>
                    <w:right w:val="none" w:sz="0" w:space="0" w:color="auto"/>
                  </w:divBdr>
                  <w:divsChild>
                    <w:div w:id="15402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5883">
      <w:bodyDiv w:val="1"/>
      <w:marLeft w:val="0"/>
      <w:marRight w:val="0"/>
      <w:marTop w:val="0"/>
      <w:marBottom w:val="0"/>
      <w:divBdr>
        <w:top w:val="none" w:sz="0" w:space="0" w:color="auto"/>
        <w:left w:val="none" w:sz="0" w:space="0" w:color="auto"/>
        <w:bottom w:val="none" w:sz="0" w:space="0" w:color="auto"/>
        <w:right w:val="none" w:sz="0" w:space="0" w:color="auto"/>
      </w:divBdr>
      <w:divsChild>
        <w:div w:id="758720461">
          <w:marLeft w:val="0"/>
          <w:marRight w:val="0"/>
          <w:marTop w:val="0"/>
          <w:marBottom w:val="0"/>
          <w:divBdr>
            <w:top w:val="none" w:sz="0" w:space="0" w:color="auto"/>
            <w:left w:val="none" w:sz="0" w:space="0" w:color="auto"/>
            <w:bottom w:val="none" w:sz="0" w:space="0" w:color="auto"/>
            <w:right w:val="none" w:sz="0" w:space="0" w:color="auto"/>
          </w:divBdr>
        </w:div>
      </w:divsChild>
    </w:div>
    <w:div w:id="124197673">
      <w:bodyDiv w:val="1"/>
      <w:marLeft w:val="0"/>
      <w:marRight w:val="0"/>
      <w:marTop w:val="0"/>
      <w:marBottom w:val="0"/>
      <w:divBdr>
        <w:top w:val="none" w:sz="0" w:space="0" w:color="auto"/>
        <w:left w:val="none" w:sz="0" w:space="0" w:color="auto"/>
        <w:bottom w:val="none" w:sz="0" w:space="0" w:color="auto"/>
        <w:right w:val="none" w:sz="0" w:space="0" w:color="auto"/>
      </w:divBdr>
    </w:div>
    <w:div w:id="176846919">
      <w:bodyDiv w:val="1"/>
      <w:marLeft w:val="0"/>
      <w:marRight w:val="0"/>
      <w:marTop w:val="0"/>
      <w:marBottom w:val="0"/>
      <w:divBdr>
        <w:top w:val="none" w:sz="0" w:space="0" w:color="auto"/>
        <w:left w:val="none" w:sz="0" w:space="0" w:color="auto"/>
        <w:bottom w:val="none" w:sz="0" w:space="0" w:color="auto"/>
        <w:right w:val="none" w:sz="0" w:space="0" w:color="auto"/>
      </w:divBdr>
    </w:div>
    <w:div w:id="277032273">
      <w:bodyDiv w:val="1"/>
      <w:marLeft w:val="0"/>
      <w:marRight w:val="0"/>
      <w:marTop w:val="0"/>
      <w:marBottom w:val="0"/>
      <w:divBdr>
        <w:top w:val="none" w:sz="0" w:space="0" w:color="auto"/>
        <w:left w:val="none" w:sz="0" w:space="0" w:color="auto"/>
        <w:bottom w:val="none" w:sz="0" w:space="0" w:color="auto"/>
        <w:right w:val="none" w:sz="0" w:space="0" w:color="auto"/>
      </w:divBdr>
    </w:div>
    <w:div w:id="282618178">
      <w:bodyDiv w:val="1"/>
      <w:marLeft w:val="0"/>
      <w:marRight w:val="0"/>
      <w:marTop w:val="0"/>
      <w:marBottom w:val="0"/>
      <w:divBdr>
        <w:top w:val="none" w:sz="0" w:space="0" w:color="auto"/>
        <w:left w:val="none" w:sz="0" w:space="0" w:color="auto"/>
        <w:bottom w:val="none" w:sz="0" w:space="0" w:color="auto"/>
        <w:right w:val="none" w:sz="0" w:space="0" w:color="auto"/>
      </w:divBdr>
    </w:div>
    <w:div w:id="303513653">
      <w:bodyDiv w:val="1"/>
      <w:marLeft w:val="0"/>
      <w:marRight w:val="0"/>
      <w:marTop w:val="0"/>
      <w:marBottom w:val="0"/>
      <w:divBdr>
        <w:top w:val="none" w:sz="0" w:space="0" w:color="auto"/>
        <w:left w:val="none" w:sz="0" w:space="0" w:color="auto"/>
        <w:bottom w:val="none" w:sz="0" w:space="0" w:color="auto"/>
        <w:right w:val="none" w:sz="0" w:space="0" w:color="auto"/>
      </w:divBdr>
    </w:div>
    <w:div w:id="306934451">
      <w:bodyDiv w:val="1"/>
      <w:marLeft w:val="0"/>
      <w:marRight w:val="0"/>
      <w:marTop w:val="0"/>
      <w:marBottom w:val="0"/>
      <w:divBdr>
        <w:top w:val="none" w:sz="0" w:space="0" w:color="auto"/>
        <w:left w:val="none" w:sz="0" w:space="0" w:color="auto"/>
        <w:bottom w:val="none" w:sz="0" w:space="0" w:color="auto"/>
        <w:right w:val="none" w:sz="0" w:space="0" w:color="auto"/>
      </w:divBdr>
    </w:div>
    <w:div w:id="321085684">
      <w:bodyDiv w:val="1"/>
      <w:marLeft w:val="0"/>
      <w:marRight w:val="0"/>
      <w:marTop w:val="0"/>
      <w:marBottom w:val="0"/>
      <w:divBdr>
        <w:top w:val="none" w:sz="0" w:space="0" w:color="auto"/>
        <w:left w:val="none" w:sz="0" w:space="0" w:color="auto"/>
        <w:bottom w:val="none" w:sz="0" w:space="0" w:color="auto"/>
        <w:right w:val="none" w:sz="0" w:space="0" w:color="auto"/>
      </w:divBdr>
    </w:div>
    <w:div w:id="353264746">
      <w:bodyDiv w:val="1"/>
      <w:marLeft w:val="0"/>
      <w:marRight w:val="0"/>
      <w:marTop w:val="0"/>
      <w:marBottom w:val="0"/>
      <w:divBdr>
        <w:top w:val="none" w:sz="0" w:space="0" w:color="auto"/>
        <w:left w:val="none" w:sz="0" w:space="0" w:color="auto"/>
        <w:bottom w:val="none" w:sz="0" w:space="0" w:color="auto"/>
        <w:right w:val="none" w:sz="0" w:space="0" w:color="auto"/>
      </w:divBdr>
    </w:div>
    <w:div w:id="385304070">
      <w:bodyDiv w:val="1"/>
      <w:marLeft w:val="0"/>
      <w:marRight w:val="0"/>
      <w:marTop w:val="0"/>
      <w:marBottom w:val="0"/>
      <w:divBdr>
        <w:top w:val="none" w:sz="0" w:space="0" w:color="auto"/>
        <w:left w:val="none" w:sz="0" w:space="0" w:color="auto"/>
        <w:bottom w:val="none" w:sz="0" w:space="0" w:color="auto"/>
        <w:right w:val="none" w:sz="0" w:space="0" w:color="auto"/>
      </w:divBdr>
    </w:div>
    <w:div w:id="438331770">
      <w:bodyDiv w:val="1"/>
      <w:marLeft w:val="0"/>
      <w:marRight w:val="0"/>
      <w:marTop w:val="0"/>
      <w:marBottom w:val="0"/>
      <w:divBdr>
        <w:top w:val="none" w:sz="0" w:space="0" w:color="auto"/>
        <w:left w:val="none" w:sz="0" w:space="0" w:color="auto"/>
        <w:bottom w:val="none" w:sz="0" w:space="0" w:color="auto"/>
        <w:right w:val="none" w:sz="0" w:space="0" w:color="auto"/>
      </w:divBdr>
      <w:divsChild>
        <w:div w:id="543643477">
          <w:marLeft w:val="0"/>
          <w:marRight w:val="0"/>
          <w:marTop w:val="0"/>
          <w:marBottom w:val="0"/>
          <w:divBdr>
            <w:top w:val="none" w:sz="0" w:space="0" w:color="auto"/>
            <w:left w:val="none" w:sz="0" w:space="0" w:color="auto"/>
            <w:bottom w:val="none" w:sz="0" w:space="0" w:color="auto"/>
            <w:right w:val="none" w:sz="0" w:space="0" w:color="auto"/>
          </w:divBdr>
        </w:div>
        <w:div w:id="1907688864">
          <w:marLeft w:val="0"/>
          <w:marRight w:val="0"/>
          <w:marTop w:val="0"/>
          <w:marBottom w:val="0"/>
          <w:divBdr>
            <w:top w:val="none" w:sz="0" w:space="0" w:color="auto"/>
            <w:left w:val="none" w:sz="0" w:space="0" w:color="auto"/>
            <w:bottom w:val="none" w:sz="0" w:space="0" w:color="auto"/>
            <w:right w:val="none" w:sz="0" w:space="0" w:color="auto"/>
          </w:divBdr>
        </w:div>
        <w:div w:id="1516652449">
          <w:marLeft w:val="0"/>
          <w:marRight w:val="0"/>
          <w:marTop w:val="0"/>
          <w:marBottom w:val="0"/>
          <w:divBdr>
            <w:top w:val="none" w:sz="0" w:space="0" w:color="auto"/>
            <w:left w:val="none" w:sz="0" w:space="0" w:color="auto"/>
            <w:bottom w:val="none" w:sz="0" w:space="0" w:color="auto"/>
            <w:right w:val="none" w:sz="0" w:space="0" w:color="auto"/>
          </w:divBdr>
        </w:div>
      </w:divsChild>
    </w:div>
    <w:div w:id="439377626">
      <w:bodyDiv w:val="1"/>
      <w:marLeft w:val="0"/>
      <w:marRight w:val="0"/>
      <w:marTop w:val="0"/>
      <w:marBottom w:val="0"/>
      <w:divBdr>
        <w:top w:val="none" w:sz="0" w:space="0" w:color="auto"/>
        <w:left w:val="none" w:sz="0" w:space="0" w:color="auto"/>
        <w:bottom w:val="none" w:sz="0" w:space="0" w:color="auto"/>
        <w:right w:val="none" w:sz="0" w:space="0" w:color="auto"/>
      </w:divBdr>
    </w:div>
    <w:div w:id="454642843">
      <w:bodyDiv w:val="1"/>
      <w:marLeft w:val="0"/>
      <w:marRight w:val="0"/>
      <w:marTop w:val="0"/>
      <w:marBottom w:val="0"/>
      <w:divBdr>
        <w:top w:val="none" w:sz="0" w:space="0" w:color="auto"/>
        <w:left w:val="none" w:sz="0" w:space="0" w:color="auto"/>
        <w:bottom w:val="none" w:sz="0" w:space="0" w:color="auto"/>
        <w:right w:val="none" w:sz="0" w:space="0" w:color="auto"/>
      </w:divBdr>
    </w:div>
    <w:div w:id="504246217">
      <w:bodyDiv w:val="1"/>
      <w:marLeft w:val="0"/>
      <w:marRight w:val="0"/>
      <w:marTop w:val="0"/>
      <w:marBottom w:val="0"/>
      <w:divBdr>
        <w:top w:val="none" w:sz="0" w:space="0" w:color="auto"/>
        <w:left w:val="none" w:sz="0" w:space="0" w:color="auto"/>
        <w:bottom w:val="none" w:sz="0" w:space="0" w:color="auto"/>
        <w:right w:val="none" w:sz="0" w:space="0" w:color="auto"/>
      </w:divBdr>
      <w:divsChild>
        <w:div w:id="1995064249">
          <w:marLeft w:val="274"/>
          <w:marRight w:val="0"/>
          <w:marTop w:val="0"/>
          <w:marBottom w:val="0"/>
          <w:divBdr>
            <w:top w:val="none" w:sz="0" w:space="0" w:color="auto"/>
            <w:left w:val="none" w:sz="0" w:space="0" w:color="auto"/>
            <w:bottom w:val="none" w:sz="0" w:space="0" w:color="auto"/>
            <w:right w:val="none" w:sz="0" w:space="0" w:color="auto"/>
          </w:divBdr>
        </w:div>
      </w:divsChild>
    </w:div>
    <w:div w:id="577978117">
      <w:bodyDiv w:val="1"/>
      <w:marLeft w:val="0"/>
      <w:marRight w:val="0"/>
      <w:marTop w:val="0"/>
      <w:marBottom w:val="0"/>
      <w:divBdr>
        <w:top w:val="none" w:sz="0" w:space="0" w:color="auto"/>
        <w:left w:val="none" w:sz="0" w:space="0" w:color="auto"/>
        <w:bottom w:val="none" w:sz="0" w:space="0" w:color="auto"/>
        <w:right w:val="none" w:sz="0" w:space="0" w:color="auto"/>
      </w:divBdr>
    </w:div>
    <w:div w:id="646007807">
      <w:bodyDiv w:val="1"/>
      <w:marLeft w:val="0"/>
      <w:marRight w:val="0"/>
      <w:marTop w:val="0"/>
      <w:marBottom w:val="0"/>
      <w:divBdr>
        <w:top w:val="none" w:sz="0" w:space="0" w:color="auto"/>
        <w:left w:val="none" w:sz="0" w:space="0" w:color="auto"/>
        <w:bottom w:val="none" w:sz="0" w:space="0" w:color="auto"/>
        <w:right w:val="none" w:sz="0" w:space="0" w:color="auto"/>
      </w:divBdr>
    </w:div>
    <w:div w:id="664207757">
      <w:bodyDiv w:val="1"/>
      <w:marLeft w:val="0"/>
      <w:marRight w:val="0"/>
      <w:marTop w:val="0"/>
      <w:marBottom w:val="0"/>
      <w:divBdr>
        <w:top w:val="none" w:sz="0" w:space="0" w:color="auto"/>
        <w:left w:val="none" w:sz="0" w:space="0" w:color="auto"/>
        <w:bottom w:val="none" w:sz="0" w:space="0" w:color="auto"/>
        <w:right w:val="none" w:sz="0" w:space="0" w:color="auto"/>
      </w:divBdr>
    </w:div>
    <w:div w:id="679311791">
      <w:bodyDiv w:val="1"/>
      <w:marLeft w:val="0"/>
      <w:marRight w:val="0"/>
      <w:marTop w:val="0"/>
      <w:marBottom w:val="0"/>
      <w:divBdr>
        <w:top w:val="none" w:sz="0" w:space="0" w:color="auto"/>
        <w:left w:val="none" w:sz="0" w:space="0" w:color="auto"/>
        <w:bottom w:val="none" w:sz="0" w:space="0" w:color="auto"/>
        <w:right w:val="none" w:sz="0" w:space="0" w:color="auto"/>
      </w:divBdr>
    </w:div>
    <w:div w:id="736704055">
      <w:bodyDiv w:val="1"/>
      <w:marLeft w:val="0"/>
      <w:marRight w:val="0"/>
      <w:marTop w:val="0"/>
      <w:marBottom w:val="0"/>
      <w:divBdr>
        <w:top w:val="none" w:sz="0" w:space="0" w:color="auto"/>
        <w:left w:val="none" w:sz="0" w:space="0" w:color="auto"/>
        <w:bottom w:val="none" w:sz="0" w:space="0" w:color="auto"/>
        <w:right w:val="none" w:sz="0" w:space="0" w:color="auto"/>
      </w:divBdr>
    </w:div>
    <w:div w:id="737285861">
      <w:bodyDiv w:val="1"/>
      <w:marLeft w:val="0"/>
      <w:marRight w:val="0"/>
      <w:marTop w:val="0"/>
      <w:marBottom w:val="0"/>
      <w:divBdr>
        <w:top w:val="none" w:sz="0" w:space="0" w:color="auto"/>
        <w:left w:val="none" w:sz="0" w:space="0" w:color="auto"/>
        <w:bottom w:val="none" w:sz="0" w:space="0" w:color="auto"/>
        <w:right w:val="none" w:sz="0" w:space="0" w:color="auto"/>
      </w:divBdr>
    </w:div>
    <w:div w:id="803620904">
      <w:bodyDiv w:val="1"/>
      <w:marLeft w:val="0"/>
      <w:marRight w:val="0"/>
      <w:marTop w:val="0"/>
      <w:marBottom w:val="0"/>
      <w:divBdr>
        <w:top w:val="none" w:sz="0" w:space="0" w:color="auto"/>
        <w:left w:val="none" w:sz="0" w:space="0" w:color="auto"/>
        <w:bottom w:val="none" w:sz="0" w:space="0" w:color="auto"/>
        <w:right w:val="none" w:sz="0" w:space="0" w:color="auto"/>
      </w:divBdr>
    </w:div>
    <w:div w:id="806819547">
      <w:bodyDiv w:val="1"/>
      <w:marLeft w:val="0"/>
      <w:marRight w:val="0"/>
      <w:marTop w:val="0"/>
      <w:marBottom w:val="0"/>
      <w:divBdr>
        <w:top w:val="none" w:sz="0" w:space="0" w:color="auto"/>
        <w:left w:val="none" w:sz="0" w:space="0" w:color="auto"/>
        <w:bottom w:val="none" w:sz="0" w:space="0" w:color="auto"/>
        <w:right w:val="none" w:sz="0" w:space="0" w:color="auto"/>
      </w:divBdr>
    </w:div>
    <w:div w:id="881594551">
      <w:bodyDiv w:val="1"/>
      <w:marLeft w:val="0"/>
      <w:marRight w:val="0"/>
      <w:marTop w:val="0"/>
      <w:marBottom w:val="0"/>
      <w:divBdr>
        <w:top w:val="none" w:sz="0" w:space="0" w:color="auto"/>
        <w:left w:val="none" w:sz="0" w:space="0" w:color="auto"/>
        <w:bottom w:val="none" w:sz="0" w:space="0" w:color="auto"/>
        <w:right w:val="none" w:sz="0" w:space="0" w:color="auto"/>
      </w:divBdr>
    </w:div>
    <w:div w:id="901868883">
      <w:bodyDiv w:val="1"/>
      <w:marLeft w:val="0"/>
      <w:marRight w:val="0"/>
      <w:marTop w:val="0"/>
      <w:marBottom w:val="0"/>
      <w:divBdr>
        <w:top w:val="none" w:sz="0" w:space="0" w:color="auto"/>
        <w:left w:val="none" w:sz="0" w:space="0" w:color="auto"/>
        <w:bottom w:val="none" w:sz="0" w:space="0" w:color="auto"/>
        <w:right w:val="none" w:sz="0" w:space="0" w:color="auto"/>
      </w:divBdr>
    </w:div>
    <w:div w:id="924918569">
      <w:bodyDiv w:val="1"/>
      <w:marLeft w:val="0"/>
      <w:marRight w:val="0"/>
      <w:marTop w:val="0"/>
      <w:marBottom w:val="0"/>
      <w:divBdr>
        <w:top w:val="none" w:sz="0" w:space="0" w:color="auto"/>
        <w:left w:val="none" w:sz="0" w:space="0" w:color="auto"/>
        <w:bottom w:val="none" w:sz="0" w:space="0" w:color="auto"/>
        <w:right w:val="none" w:sz="0" w:space="0" w:color="auto"/>
      </w:divBdr>
    </w:div>
    <w:div w:id="977759185">
      <w:bodyDiv w:val="1"/>
      <w:marLeft w:val="0"/>
      <w:marRight w:val="0"/>
      <w:marTop w:val="0"/>
      <w:marBottom w:val="0"/>
      <w:divBdr>
        <w:top w:val="none" w:sz="0" w:space="0" w:color="auto"/>
        <w:left w:val="none" w:sz="0" w:space="0" w:color="auto"/>
        <w:bottom w:val="none" w:sz="0" w:space="0" w:color="auto"/>
        <w:right w:val="none" w:sz="0" w:space="0" w:color="auto"/>
      </w:divBdr>
      <w:divsChild>
        <w:div w:id="1604000132">
          <w:marLeft w:val="0"/>
          <w:marRight w:val="0"/>
          <w:marTop w:val="0"/>
          <w:marBottom w:val="0"/>
          <w:divBdr>
            <w:top w:val="none" w:sz="0" w:space="0" w:color="auto"/>
            <w:left w:val="none" w:sz="0" w:space="0" w:color="auto"/>
            <w:bottom w:val="none" w:sz="0" w:space="0" w:color="auto"/>
            <w:right w:val="none" w:sz="0" w:space="0" w:color="auto"/>
          </w:divBdr>
        </w:div>
        <w:div w:id="1736123610">
          <w:marLeft w:val="0"/>
          <w:marRight w:val="0"/>
          <w:marTop w:val="0"/>
          <w:marBottom w:val="0"/>
          <w:divBdr>
            <w:top w:val="none" w:sz="0" w:space="0" w:color="auto"/>
            <w:left w:val="none" w:sz="0" w:space="0" w:color="auto"/>
            <w:bottom w:val="none" w:sz="0" w:space="0" w:color="auto"/>
            <w:right w:val="none" w:sz="0" w:space="0" w:color="auto"/>
          </w:divBdr>
        </w:div>
        <w:div w:id="1213689235">
          <w:marLeft w:val="0"/>
          <w:marRight w:val="0"/>
          <w:marTop w:val="0"/>
          <w:marBottom w:val="0"/>
          <w:divBdr>
            <w:top w:val="none" w:sz="0" w:space="0" w:color="auto"/>
            <w:left w:val="none" w:sz="0" w:space="0" w:color="auto"/>
            <w:bottom w:val="none" w:sz="0" w:space="0" w:color="auto"/>
            <w:right w:val="none" w:sz="0" w:space="0" w:color="auto"/>
          </w:divBdr>
        </w:div>
      </w:divsChild>
    </w:div>
    <w:div w:id="1023559374">
      <w:bodyDiv w:val="1"/>
      <w:marLeft w:val="0"/>
      <w:marRight w:val="0"/>
      <w:marTop w:val="0"/>
      <w:marBottom w:val="0"/>
      <w:divBdr>
        <w:top w:val="none" w:sz="0" w:space="0" w:color="auto"/>
        <w:left w:val="none" w:sz="0" w:space="0" w:color="auto"/>
        <w:bottom w:val="none" w:sz="0" w:space="0" w:color="auto"/>
        <w:right w:val="none" w:sz="0" w:space="0" w:color="auto"/>
      </w:divBdr>
    </w:div>
    <w:div w:id="1083994615">
      <w:bodyDiv w:val="1"/>
      <w:marLeft w:val="0"/>
      <w:marRight w:val="0"/>
      <w:marTop w:val="0"/>
      <w:marBottom w:val="0"/>
      <w:divBdr>
        <w:top w:val="none" w:sz="0" w:space="0" w:color="auto"/>
        <w:left w:val="none" w:sz="0" w:space="0" w:color="auto"/>
        <w:bottom w:val="none" w:sz="0" w:space="0" w:color="auto"/>
        <w:right w:val="none" w:sz="0" w:space="0" w:color="auto"/>
      </w:divBdr>
    </w:div>
    <w:div w:id="1111433288">
      <w:bodyDiv w:val="1"/>
      <w:marLeft w:val="0"/>
      <w:marRight w:val="0"/>
      <w:marTop w:val="0"/>
      <w:marBottom w:val="0"/>
      <w:divBdr>
        <w:top w:val="none" w:sz="0" w:space="0" w:color="auto"/>
        <w:left w:val="none" w:sz="0" w:space="0" w:color="auto"/>
        <w:bottom w:val="none" w:sz="0" w:space="0" w:color="auto"/>
        <w:right w:val="none" w:sz="0" w:space="0" w:color="auto"/>
      </w:divBdr>
    </w:div>
    <w:div w:id="1115757482">
      <w:bodyDiv w:val="1"/>
      <w:marLeft w:val="0"/>
      <w:marRight w:val="0"/>
      <w:marTop w:val="0"/>
      <w:marBottom w:val="0"/>
      <w:divBdr>
        <w:top w:val="none" w:sz="0" w:space="0" w:color="auto"/>
        <w:left w:val="none" w:sz="0" w:space="0" w:color="auto"/>
        <w:bottom w:val="none" w:sz="0" w:space="0" w:color="auto"/>
        <w:right w:val="none" w:sz="0" w:space="0" w:color="auto"/>
      </w:divBdr>
    </w:div>
    <w:div w:id="1178349369">
      <w:bodyDiv w:val="1"/>
      <w:marLeft w:val="0"/>
      <w:marRight w:val="0"/>
      <w:marTop w:val="0"/>
      <w:marBottom w:val="0"/>
      <w:divBdr>
        <w:top w:val="none" w:sz="0" w:space="0" w:color="auto"/>
        <w:left w:val="none" w:sz="0" w:space="0" w:color="auto"/>
        <w:bottom w:val="none" w:sz="0" w:space="0" w:color="auto"/>
        <w:right w:val="none" w:sz="0" w:space="0" w:color="auto"/>
      </w:divBdr>
      <w:divsChild>
        <w:div w:id="36508902">
          <w:marLeft w:val="0"/>
          <w:marRight w:val="0"/>
          <w:marTop w:val="0"/>
          <w:marBottom w:val="0"/>
          <w:divBdr>
            <w:top w:val="none" w:sz="0" w:space="0" w:color="auto"/>
            <w:left w:val="none" w:sz="0" w:space="0" w:color="auto"/>
            <w:bottom w:val="none" w:sz="0" w:space="0" w:color="auto"/>
            <w:right w:val="none" w:sz="0" w:space="0" w:color="auto"/>
          </w:divBdr>
        </w:div>
      </w:divsChild>
    </w:div>
    <w:div w:id="1188182800">
      <w:bodyDiv w:val="1"/>
      <w:marLeft w:val="0"/>
      <w:marRight w:val="0"/>
      <w:marTop w:val="0"/>
      <w:marBottom w:val="0"/>
      <w:divBdr>
        <w:top w:val="none" w:sz="0" w:space="0" w:color="auto"/>
        <w:left w:val="none" w:sz="0" w:space="0" w:color="auto"/>
        <w:bottom w:val="none" w:sz="0" w:space="0" w:color="auto"/>
        <w:right w:val="none" w:sz="0" w:space="0" w:color="auto"/>
      </w:divBdr>
    </w:div>
    <w:div w:id="1198740635">
      <w:bodyDiv w:val="1"/>
      <w:marLeft w:val="0"/>
      <w:marRight w:val="0"/>
      <w:marTop w:val="0"/>
      <w:marBottom w:val="0"/>
      <w:divBdr>
        <w:top w:val="none" w:sz="0" w:space="0" w:color="auto"/>
        <w:left w:val="none" w:sz="0" w:space="0" w:color="auto"/>
        <w:bottom w:val="none" w:sz="0" w:space="0" w:color="auto"/>
        <w:right w:val="none" w:sz="0" w:space="0" w:color="auto"/>
      </w:divBdr>
    </w:div>
    <w:div w:id="1219822543">
      <w:bodyDiv w:val="1"/>
      <w:marLeft w:val="0"/>
      <w:marRight w:val="0"/>
      <w:marTop w:val="0"/>
      <w:marBottom w:val="0"/>
      <w:divBdr>
        <w:top w:val="none" w:sz="0" w:space="0" w:color="auto"/>
        <w:left w:val="none" w:sz="0" w:space="0" w:color="auto"/>
        <w:bottom w:val="none" w:sz="0" w:space="0" w:color="auto"/>
        <w:right w:val="none" w:sz="0" w:space="0" w:color="auto"/>
      </w:divBdr>
    </w:div>
    <w:div w:id="1221556539">
      <w:bodyDiv w:val="1"/>
      <w:marLeft w:val="0"/>
      <w:marRight w:val="0"/>
      <w:marTop w:val="0"/>
      <w:marBottom w:val="0"/>
      <w:divBdr>
        <w:top w:val="none" w:sz="0" w:space="0" w:color="auto"/>
        <w:left w:val="none" w:sz="0" w:space="0" w:color="auto"/>
        <w:bottom w:val="none" w:sz="0" w:space="0" w:color="auto"/>
        <w:right w:val="none" w:sz="0" w:space="0" w:color="auto"/>
      </w:divBdr>
    </w:div>
    <w:div w:id="1307279341">
      <w:bodyDiv w:val="1"/>
      <w:marLeft w:val="0"/>
      <w:marRight w:val="0"/>
      <w:marTop w:val="0"/>
      <w:marBottom w:val="0"/>
      <w:divBdr>
        <w:top w:val="none" w:sz="0" w:space="0" w:color="auto"/>
        <w:left w:val="none" w:sz="0" w:space="0" w:color="auto"/>
        <w:bottom w:val="none" w:sz="0" w:space="0" w:color="auto"/>
        <w:right w:val="none" w:sz="0" w:space="0" w:color="auto"/>
      </w:divBdr>
    </w:div>
    <w:div w:id="1315643537">
      <w:bodyDiv w:val="1"/>
      <w:marLeft w:val="0"/>
      <w:marRight w:val="0"/>
      <w:marTop w:val="0"/>
      <w:marBottom w:val="0"/>
      <w:divBdr>
        <w:top w:val="none" w:sz="0" w:space="0" w:color="auto"/>
        <w:left w:val="none" w:sz="0" w:space="0" w:color="auto"/>
        <w:bottom w:val="none" w:sz="0" w:space="0" w:color="auto"/>
        <w:right w:val="none" w:sz="0" w:space="0" w:color="auto"/>
      </w:divBdr>
    </w:div>
    <w:div w:id="1391921577">
      <w:bodyDiv w:val="1"/>
      <w:marLeft w:val="0"/>
      <w:marRight w:val="0"/>
      <w:marTop w:val="0"/>
      <w:marBottom w:val="0"/>
      <w:divBdr>
        <w:top w:val="none" w:sz="0" w:space="0" w:color="auto"/>
        <w:left w:val="none" w:sz="0" w:space="0" w:color="auto"/>
        <w:bottom w:val="none" w:sz="0" w:space="0" w:color="auto"/>
        <w:right w:val="none" w:sz="0" w:space="0" w:color="auto"/>
      </w:divBdr>
    </w:div>
    <w:div w:id="1403721633">
      <w:bodyDiv w:val="1"/>
      <w:marLeft w:val="0"/>
      <w:marRight w:val="0"/>
      <w:marTop w:val="0"/>
      <w:marBottom w:val="0"/>
      <w:divBdr>
        <w:top w:val="none" w:sz="0" w:space="0" w:color="auto"/>
        <w:left w:val="none" w:sz="0" w:space="0" w:color="auto"/>
        <w:bottom w:val="none" w:sz="0" w:space="0" w:color="auto"/>
        <w:right w:val="none" w:sz="0" w:space="0" w:color="auto"/>
      </w:divBdr>
    </w:div>
    <w:div w:id="1412774253">
      <w:bodyDiv w:val="1"/>
      <w:marLeft w:val="0"/>
      <w:marRight w:val="0"/>
      <w:marTop w:val="0"/>
      <w:marBottom w:val="0"/>
      <w:divBdr>
        <w:top w:val="none" w:sz="0" w:space="0" w:color="auto"/>
        <w:left w:val="none" w:sz="0" w:space="0" w:color="auto"/>
        <w:bottom w:val="none" w:sz="0" w:space="0" w:color="auto"/>
        <w:right w:val="none" w:sz="0" w:space="0" w:color="auto"/>
      </w:divBdr>
    </w:div>
    <w:div w:id="1415056121">
      <w:bodyDiv w:val="1"/>
      <w:marLeft w:val="0"/>
      <w:marRight w:val="0"/>
      <w:marTop w:val="0"/>
      <w:marBottom w:val="0"/>
      <w:divBdr>
        <w:top w:val="none" w:sz="0" w:space="0" w:color="auto"/>
        <w:left w:val="none" w:sz="0" w:space="0" w:color="auto"/>
        <w:bottom w:val="none" w:sz="0" w:space="0" w:color="auto"/>
        <w:right w:val="none" w:sz="0" w:space="0" w:color="auto"/>
      </w:divBdr>
    </w:div>
    <w:div w:id="1447429486">
      <w:bodyDiv w:val="1"/>
      <w:marLeft w:val="0"/>
      <w:marRight w:val="0"/>
      <w:marTop w:val="0"/>
      <w:marBottom w:val="0"/>
      <w:divBdr>
        <w:top w:val="none" w:sz="0" w:space="0" w:color="auto"/>
        <w:left w:val="none" w:sz="0" w:space="0" w:color="auto"/>
        <w:bottom w:val="none" w:sz="0" w:space="0" w:color="auto"/>
        <w:right w:val="none" w:sz="0" w:space="0" w:color="auto"/>
      </w:divBdr>
    </w:div>
    <w:div w:id="1475831810">
      <w:bodyDiv w:val="1"/>
      <w:marLeft w:val="0"/>
      <w:marRight w:val="0"/>
      <w:marTop w:val="0"/>
      <w:marBottom w:val="0"/>
      <w:divBdr>
        <w:top w:val="none" w:sz="0" w:space="0" w:color="auto"/>
        <w:left w:val="none" w:sz="0" w:space="0" w:color="auto"/>
        <w:bottom w:val="none" w:sz="0" w:space="0" w:color="auto"/>
        <w:right w:val="none" w:sz="0" w:space="0" w:color="auto"/>
      </w:divBdr>
      <w:divsChild>
        <w:div w:id="1961493910">
          <w:marLeft w:val="0"/>
          <w:marRight w:val="0"/>
          <w:marTop w:val="0"/>
          <w:marBottom w:val="0"/>
          <w:divBdr>
            <w:top w:val="none" w:sz="0" w:space="0" w:color="auto"/>
            <w:left w:val="none" w:sz="0" w:space="0" w:color="auto"/>
            <w:bottom w:val="none" w:sz="0" w:space="0" w:color="auto"/>
            <w:right w:val="none" w:sz="0" w:space="0" w:color="auto"/>
          </w:divBdr>
          <w:divsChild>
            <w:div w:id="610553551">
              <w:marLeft w:val="0"/>
              <w:marRight w:val="0"/>
              <w:marTop w:val="0"/>
              <w:marBottom w:val="0"/>
              <w:divBdr>
                <w:top w:val="none" w:sz="0" w:space="0" w:color="auto"/>
                <w:left w:val="none" w:sz="0" w:space="0" w:color="auto"/>
                <w:bottom w:val="none" w:sz="0" w:space="0" w:color="auto"/>
                <w:right w:val="none" w:sz="0" w:space="0" w:color="auto"/>
              </w:divBdr>
              <w:divsChild>
                <w:div w:id="7144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4854">
      <w:bodyDiv w:val="1"/>
      <w:marLeft w:val="0"/>
      <w:marRight w:val="0"/>
      <w:marTop w:val="0"/>
      <w:marBottom w:val="0"/>
      <w:divBdr>
        <w:top w:val="none" w:sz="0" w:space="0" w:color="auto"/>
        <w:left w:val="none" w:sz="0" w:space="0" w:color="auto"/>
        <w:bottom w:val="none" w:sz="0" w:space="0" w:color="auto"/>
        <w:right w:val="none" w:sz="0" w:space="0" w:color="auto"/>
      </w:divBdr>
    </w:div>
    <w:div w:id="1493260034">
      <w:bodyDiv w:val="1"/>
      <w:marLeft w:val="0"/>
      <w:marRight w:val="0"/>
      <w:marTop w:val="0"/>
      <w:marBottom w:val="0"/>
      <w:divBdr>
        <w:top w:val="none" w:sz="0" w:space="0" w:color="auto"/>
        <w:left w:val="none" w:sz="0" w:space="0" w:color="auto"/>
        <w:bottom w:val="none" w:sz="0" w:space="0" w:color="auto"/>
        <w:right w:val="none" w:sz="0" w:space="0" w:color="auto"/>
      </w:divBdr>
    </w:div>
    <w:div w:id="1505969262">
      <w:bodyDiv w:val="1"/>
      <w:marLeft w:val="0"/>
      <w:marRight w:val="0"/>
      <w:marTop w:val="0"/>
      <w:marBottom w:val="0"/>
      <w:divBdr>
        <w:top w:val="none" w:sz="0" w:space="0" w:color="auto"/>
        <w:left w:val="none" w:sz="0" w:space="0" w:color="auto"/>
        <w:bottom w:val="none" w:sz="0" w:space="0" w:color="auto"/>
        <w:right w:val="none" w:sz="0" w:space="0" w:color="auto"/>
      </w:divBdr>
    </w:div>
    <w:div w:id="1510212216">
      <w:bodyDiv w:val="1"/>
      <w:marLeft w:val="0"/>
      <w:marRight w:val="0"/>
      <w:marTop w:val="0"/>
      <w:marBottom w:val="0"/>
      <w:divBdr>
        <w:top w:val="none" w:sz="0" w:space="0" w:color="auto"/>
        <w:left w:val="none" w:sz="0" w:space="0" w:color="auto"/>
        <w:bottom w:val="none" w:sz="0" w:space="0" w:color="auto"/>
        <w:right w:val="none" w:sz="0" w:space="0" w:color="auto"/>
      </w:divBdr>
    </w:div>
    <w:div w:id="1510876306">
      <w:bodyDiv w:val="1"/>
      <w:marLeft w:val="0"/>
      <w:marRight w:val="0"/>
      <w:marTop w:val="0"/>
      <w:marBottom w:val="0"/>
      <w:divBdr>
        <w:top w:val="none" w:sz="0" w:space="0" w:color="auto"/>
        <w:left w:val="none" w:sz="0" w:space="0" w:color="auto"/>
        <w:bottom w:val="none" w:sz="0" w:space="0" w:color="auto"/>
        <w:right w:val="none" w:sz="0" w:space="0" w:color="auto"/>
      </w:divBdr>
    </w:div>
    <w:div w:id="1517649323">
      <w:bodyDiv w:val="1"/>
      <w:marLeft w:val="0"/>
      <w:marRight w:val="0"/>
      <w:marTop w:val="0"/>
      <w:marBottom w:val="0"/>
      <w:divBdr>
        <w:top w:val="none" w:sz="0" w:space="0" w:color="auto"/>
        <w:left w:val="none" w:sz="0" w:space="0" w:color="auto"/>
        <w:bottom w:val="none" w:sz="0" w:space="0" w:color="auto"/>
        <w:right w:val="none" w:sz="0" w:space="0" w:color="auto"/>
      </w:divBdr>
    </w:div>
    <w:div w:id="1547985207">
      <w:bodyDiv w:val="1"/>
      <w:marLeft w:val="0"/>
      <w:marRight w:val="0"/>
      <w:marTop w:val="0"/>
      <w:marBottom w:val="0"/>
      <w:divBdr>
        <w:top w:val="none" w:sz="0" w:space="0" w:color="auto"/>
        <w:left w:val="none" w:sz="0" w:space="0" w:color="auto"/>
        <w:bottom w:val="none" w:sz="0" w:space="0" w:color="auto"/>
        <w:right w:val="none" w:sz="0" w:space="0" w:color="auto"/>
      </w:divBdr>
    </w:div>
    <w:div w:id="1573420619">
      <w:bodyDiv w:val="1"/>
      <w:marLeft w:val="0"/>
      <w:marRight w:val="0"/>
      <w:marTop w:val="0"/>
      <w:marBottom w:val="0"/>
      <w:divBdr>
        <w:top w:val="none" w:sz="0" w:space="0" w:color="auto"/>
        <w:left w:val="none" w:sz="0" w:space="0" w:color="auto"/>
        <w:bottom w:val="none" w:sz="0" w:space="0" w:color="auto"/>
        <w:right w:val="none" w:sz="0" w:space="0" w:color="auto"/>
      </w:divBdr>
    </w:div>
    <w:div w:id="1613396572">
      <w:bodyDiv w:val="1"/>
      <w:marLeft w:val="0"/>
      <w:marRight w:val="0"/>
      <w:marTop w:val="0"/>
      <w:marBottom w:val="0"/>
      <w:divBdr>
        <w:top w:val="none" w:sz="0" w:space="0" w:color="auto"/>
        <w:left w:val="none" w:sz="0" w:space="0" w:color="auto"/>
        <w:bottom w:val="none" w:sz="0" w:space="0" w:color="auto"/>
        <w:right w:val="none" w:sz="0" w:space="0" w:color="auto"/>
      </w:divBdr>
    </w:div>
    <w:div w:id="1623533060">
      <w:bodyDiv w:val="1"/>
      <w:marLeft w:val="0"/>
      <w:marRight w:val="0"/>
      <w:marTop w:val="0"/>
      <w:marBottom w:val="0"/>
      <w:divBdr>
        <w:top w:val="none" w:sz="0" w:space="0" w:color="auto"/>
        <w:left w:val="none" w:sz="0" w:space="0" w:color="auto"/>
        <w:bottom w:val="none" w:sz="0" w:space="0" w:color="auto"/>
        <w:right w:val="none" w:sz="0" w:space="0" w:color="auto"/>
      </w:divBdr>
    </w:div>
    <w:div w:id="1717779604">
      <w:bodyDiv w:val="1"/>
      <w:marLeft w:val="0"/>
      <w:marRight w:val="0"/>
      <w:marTop w:val="0"/>
      <w:marBottom w:val="0"/>
      <w:divBdr>
        <w:top w:val="none" w:sz="0" w:space="0" w:color="auto"/>
        <w:left w:val="none" w:sz="0" w:space="0" w:color="auto"/>
        <w:bottom w:val="none" w:sz="0" w:space="0" w:color="auto"/>
        <w:right w:val="none" w:sz="0" w:space="0" w:color="auto"/>
      </w:divBdr>
    </w:div>
    <w:div w:id="1797480530">
      <w:bodyDiv w:val="1"/>
      <w:marLeft w:val="0"/>
      <w:marRight w:val="0"/>
      <w:marTop w:val="0"/>
      <w:marBottom w:val="0"/>
      <w:divBdr>
        <w:top w:val="none" w:sz="0" w:space="0" w:color="auto"/>
        <w:left w:val="none" w:sz="0" w:space="0" w:color="auto"/>
        <w:bottom w:val="none" w:sz="0" w:space="0" w:color="auto"/>
        <w:right w:val="none" w:sz="0" w:space="0" w:color="auto"/>
      </w:divBdr>
    </w:div>
    <w:div w:id="1811022532">
      <w:bodyDiv w:val="1"/>
      <w:marLeft w:val="0"/>
      <w:marRight w:val="0"/>
      <w:marTop w:val="0"/>
      <w:marBottom w:val="0"/>
      <w:divBdr>
        <w:top w:val="none" w:sz="0" w:space="0" w:color="auto"/>
        <w:left w:val="none" w:sz="0" w:space="0" w:color="auto"/>
        <w:bottom w:val="none" w:sz="0" w:space="0" w:color="auto"/>
        <w:right w:val="none" w:sz="0" w:space="0" w:color="auto"/>
      </w:divBdr>
    </w:div>
    <w:div w:id="1878008767">
      <w:bodyDiv w:val="1"/>
      <w:marLeft w:val="0"/>
      <w:marRight w:val="0"/>
      <w:marTop w:val="0"/>
      <w:marBottom w:val="0"/>
      <w:divBdr>
        <w:top w:val="none" w:sz="0" w:space="0" w:color="auto"/>
        <w:left w:val="none" w:sz="0" w:space="0" w:color="auto"/>
        <w:bottom w:val="none" w:sz="0" w:space="0" w:color="auto"/>
        <w:right w:val="none" w:sz="0" w:space="0" w:color="auto"/>
      </w:divBdr>
    </w:div>
    <w:div w:id="2003121667">
      <w:bodyDiv w:val="1"/>
      <w:marLeft w:val="0"/>
      <w:marRight w:val="0"/>
      <w:marTop w:val="0"/>
      <w:marBottom w:val="0"/>
      <w:divBdr>
        <w:top w:val="none" w:sz="0" w:space="0" w:color="auto"/>
        <w:left w:val="none" w:sz="0" w:space="0" w:color="auto"/>
        <w:bottom w:val="none" w:sz="0" w:space="0" w:color="auto"/>
        <w:right w:val="none" w:sz="0" w:space="0" w:color="auto"/>
      </w:divBdr>
    </w:div>
    <w:div w:id="2039774137">
      <w:bodyDiv w:val="1"/>
      <w:marLeft w:val="0"/>
      <w:marRight w:val="0"/>
      <w:marTop w:val="0"/>
      <w:marBottom w:val="0"/>
      <w:divBdr>
        <w:top w:val="none" w:sz="0" w:space="0" w:color="auto"/>
        <w:left w:val="none" w:sz="0" w:space="0" w:color="auto"/>
        <w:bottom w:val="none" w:sz="0" w:space="0" w:color="auto"/>
        <w:right w:val="none" w:sz="0" w:space="0" w:color="auto"/>
      </w:divBdr>
    </w:div>
    <w:div w:id="2042122330">
      <w:bodyDiv w:val="1"/>
      <w:marLeft w:val="0"/>
      <w:marRight w:val="0"/>
      <w:marTop w:val="0"/>
      <w:marBottom w:val="0"/>
      <w:divBdr>
        <w:top w:val="none" w:sz="0" w:space="0" w:color="auto"/>
        <w:left w:val="none" w:sz="0" w:space="0" w:color="auto"/>
        <w:bottom w:val="none" w:sz="0" w:space="0" w:color="auto"/>
        <w:right w:val="none" w:sz="0" w:space="0" w:color="auto"/>
      </w:divBdr>
    </w:div>
    <w:div w:id="2049530114">
      <w:bodyDiv w:val="1"/>
      <w:marLeft w:val="0"/>
      <w:marRight w:val="0"/>
      <w:marTop w:val="0"/>
      <w:marBottom w:val="0"/>
      <w:divBdr>
        <w:top w:val="none" w:sz="0" w:space="0" w:color="auto"/>
        <w:left w:val="none" w:sz="0" w:space="0" w:color="auto"/>
        <w:bottom w:val="none" w:sz="0" w:space="0" w:color="auto"/>
        <w:right w:val="none" w:sz="0" w:space="0" w:color="auto"/>
      </w:divBdr>
    </w:div>
    <w:div w:id="2105999675">
      <w:bodyDiv w:val="1"/>
      <w:marLeft w:val="0"/>
      <w:marRight w:val="0"/>
      <w:marTop w:val="0"/>
      <w:marBottom w:val="0"/>
      <w:divBdr>
        <w:top w:val="none" w:sz="0" w:space="0" w:color="auto"/>
        <w:left w:val="none" w:sz="0" w:space="0" w:color="auto"/>
        <w:bottom w:val="none" w:sz="0" w:space="0" w:color="auto"/>
        <w:right w:val="none" w:sz="0" w:space="0" w:color="auto"/>
      </w:divBdr>
      <w:divsChild>
        <w:div w:id="224535920">
          <w:marLeft w:val="0"/>
          <w:marRight w:val="0"/>
          <w:marTop w:val="0"/>
          <w:marBottom w:val="0"/>
          <w:divBdr>
            <w:top w:val="none" w:sz="0" w:space="0" w:color="auto"/>
            <w:left w:val="none" w:sz="0" w:space="0" w:color="auto"/>
            <w:bottom w:val="none" w:sz="0" w:space="0" w:color="auto"/>
            <w:right w:val="none" w:sz="0" w:space="0" w:color="auto"/>
          </w:divBdr>
        </w:div>
        <w:div w:id="1108357702">
          <w:marLeft w:val="0"/>
          <w:marRight w:val="0"/>
          <w:marTop w:val="0"/>
          <w:marBottom w:val="0"/>
          <w:divBdr>
            <w:top w:val="none" w:sz="0" w:space="0" w:color="auto"/>
            <w:left w:val="none" w:sz="0" w:space="0" w:color="auto"/>
            <w:bottom w:val="none" w:sz="0" w:space="0" w:color="auto"/>
            <w:right w:val="none" w:sz="0" w:space="0" w:color="auto"/>
          </w:divBdr>
        </w:div>
        <w:div w:id="1342849796">
          <w:marLeft w:val="0"/>
          <w:marRight w:val="0"/>
          <w:marTop w:val="0"/>
          <w:marBottom w:val="0"/>
          <w:divBdr>
            <w:top w:val="none" w:sz="0" w:space="0" w:color="auto"/>
            <w:left w:val="none" w:sz="0" w:space="0" w:color="auto"/>
            <w:bottom w:val="none" w:sz="0" w:space="0" w:color="auto"/>
            <w:right w:val="none" w:sz="0" w:space="0" w:color="auto"/>
          </w:divBdr>
        </w:div>
      </w:divsChild>
    </w:div>
    <w:div w:id="214553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nationalcouncil.org/integrated-health-coe/training-events/" TargetMode="External"/><Relationship Id="rId18" Type="http://schemas.openxmlformats.org/officeDocument/2006/relationships/hyperlink" Target="https://centerforhealthjournalism.org/2019/04/22/there-s-huge-shortage-mental-health-providers-kids-who-need-help" TargetMode="External"/><Relationship Id="rId26" Type="http://schemas.openxmlformats.org/officeDocument/2006/relationships/hyperlink" Target="https://www.congress.gov/bill/117th-congress/senate-bill/828" TargetMode="External"/><Relationship Id="rId39" Type="http://schemas.openxmlformats.org/officeDocument/2006/relationships/hyperlink" Target="https://www.congress.gov/bill/117th-congress/house-bill/2067?q=%7B%22search%22%3A%5B%22MATE+Act+2021%22%2C%22MATE%22%2C%22Act%22%2C%222021%22%5D%7D&amp;s=1&amp;r=1" TargetMode="External"/><Relationship Id="rId21" Type="http://schemas.openxmlformats.org/officeDocument/2006/relationships/hyperlink" Target="http://lbfc.legis.state.pa.us/Resources/Documents/Reports-Highlights/678.pdf" TargetMode="External"/><Relationship Id="rId34" Type="http://schemas.openxmlformats.org/officeDocument/2006/relationships/hyperlink" Target="https://www.govtrack.us/congress/bills/117/s764/text/is" TargetMode="External"/><Relationship Id="rId42" Type="http://schemas.openxmlformats.org/officeDocument/2006/relationships/hyperlink" Target="http://www.emergencypsychiatry.org/"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news.com/news/best-states/articles/2019-02-11/half-of-us-kids-with-mental-health-issues-dont-receive-proper-care-study-estimates" TargetMode="External"/><Relationship Id="rId29" Type="http://schemas.openxmlformats.org/officeDocument/2006/relationships/hyperlink" Target="https://assets.milliman.com/ektron/Addiction_and_mental_health_vs_physical_health_Widening_disparities_in_network_use_and_provider_reimbursement.pdf" TargetMode="External"/><Relationship Id="rId11" Type="http://schemas.openxmlformats.org/officeDocument/2006/relationships/image" Target="media/image1.png"/><Relationship Id="rId24" Type="http://schemas.openxmlformats.org/officeDocument/2006/relationships/hyperlink" Target="https://www.socialwork.pitt.edu/student-resources/incoming-students/incoming-students-faqs" TargetMode="External"/><Relationship Id="rId32" Type="http://schemas.openxmlformats.org/officeDocument/2006/relationships/image" Target="media/image3.png"/><Relationship Id="rId37" Type="http://schemas.openxmlformats.org/officeDocument/2006/relationships/hyperlink" Target="https://www.collins.senate.gov/sites/default/files/KEL21B15.pdf" TargetMode="External"/><Relationship Id="rId40" Type="http://schemas.openxmlformats.org/officeDocument/2006/relationships/hyperlink" Target="https://www.congress.gov/bill/117th-congress/house-bill/95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ls.gov/ooh/community-and-social-service/social-workers.htm" TargetMode="External"/><Relationship Id="rId23" Type="http://schemas.openxmlformats.org/officeDocument/2006/relationships/hyperlink" Target="https://www.hrsa.gov/grants/find-funding/hrsa-21-089" TargetMode="External"/><Relationship Id="rId28" Type="http://schemas.openxmlformats.org/officeDocument/2006/relationships/hyperlink" Target="https://www.dol.gov/sites/dolgov/files/SOL/briefs/2021/wit_2021-05-19.pdf" TargetMode="External"/><Relationship Id="rId36" Type="http://schemas.openxmlformats.org/officeDocument/2006/relationships/hyperlink" Target="https://www.federalregister.gov/documents/2021/01/21/2020-27157/proposed-modifications-to-the-hipaa-privacy-rule-to-support-and-remove-barriers-to-coordinated-care" TargetMode="External"/><Relationship Id="rId49" Type="http://schemas.openxmlformats.org/officeDocument/2006/relationships/customXml" Target="../customXml/item3.xml"/><Relationship Id="rId10" Type="http://schemas.openxmlformats.org/officeDocument/2006/relationships/hyperlink" Target="https://www.upmc.com/services/behavioral-health/resolve-crisis-services" TargetMode="External"/><Relationship Id="rId19" Type="http://schemas.openxmlformats.org/officeDocument/2006/relationships/hyperlink" Target="https://www.wbur.org/commonhealth/2021/06/22/massachusetts-long-waits-mental-health-children-er-visits" TargetMode="External"/><Relationship Id="rId31" Type="http://schemas.openxmlformats.org/officeDocument/2006/relationships/hyperlink" Target="https://www.milliman.com/en/insight/potential-economic-impact-of-integrated-medical-behavioral-healthcare-updated-projection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pmc.com/locations/hospitals/western-psychiatric/services/outpatient-and-community-services" TargetMode="External"/><Relationship Id="rId14" Type="http://schemas.openxmlformats.org/officeDocument/2006/relationships/image" Target="media/image2.png"/><Relationship Id="rId22" Type="http://schemas.openxmlformats.org/officeDocument/2006/relationships/hyperlink" Target="https://www.whitehouse.gov/wp-content/uploads/2021/09/091621-Best-Practices-for-Diversity-Inclusion-in-STEM.pdf" TargetMode="External"/><Relationship Id="rId27" Type="http://schemas.openxmlformats.org/officeDocument/2006/relationships/hyperlink" Target="https://www.congress.gov/bill/117th-congress/senate-bill/2144" TargetMode="External"/><Relationship Id="rId30" Type="http://schemas.openxmlformats.org/officeDocument/2006/relationships/hyperlink" Target="https://www.ddap.pa.gov/Documents/ASAM/Level%203.7%20By%20Service%20Characteristics.pdf" TargetMode="External"/><Relationship Id="rId35" Type="http://schemas.openxmlformats.org/officeDocument/2006/relationships/hyperlink" Target="http://lbfc.legis.state.pa.us/Resources/Documents/Reports-Highlights/678.pdf" TargetMode="External"/><Relationship Id="rId43" Type="http://schemas.openxmlformats.org/officeDocument/2006/relationships/header" Target="header1.xml"/><Relationship Id="rId48" Type="http://schemas.openxmlformats.org/officeDocument/2006/relationships/customXml" Target="../customXml/item2.xml"/><Relationship Id="rId8" Type="http://schemas.openxmlformats.org/officeDocument/2006/relationships/hyperlink" Target="https://www.upmc.com/locations/hospitals/western-psychiatric?&amp;utm_kxconfid=sws256pg0&amp;utm_source=GOOGLE&amp;utm_medium=cpc&amp;utm_campaign=71700000037584672&amp;utm_adgroup=58700004164271026&amp;utm_term=upmc+western+psychiatric&amp;utm_advertiserid=700000001754524&amp;gclid=Cj0KCQjw_fiLBhDOARIsAF4khR21X11boMwr8IH059SaiqOgkunt_SsbBOR0AfGx5AYKs5dZgeoM1m8aAjffEALw_wcB&amp;gclsrc=aw.ds" TargetMode="External"/><Relationship Id="rId3" Type="http://schemas.openxmlformats.org/officeDocument/2006/relationships/styles" Target="styles.xml"/><Relationship Id="rId12" Type="http://schemas.openxmlformats.org/officeDocument/2006/relationships/hyperlink" Target="https://www.nabh.org/" TargetMode="External"/><Relationship Id="rId17" Type="http://schemas.openxmlformats.org/officeDocument/2006/relationships/hyperlink" Target="https://edsource.org/2019/schools-need-more-resources-for-student-mental-health-and-wellness/608454" TargetMode="External"/><Relationship Id="rId25" Type="http://schemas.openxmlformats.org/officeDocument/2006/relationships/hyperlink" Target="https://www.congress.gov/bill/117th-congress/senate-bill/1438/related-bills?q=%7B%22search%22%3A%5B%22S.+1438%22%2C%22S.%22%2C%221438%22%5D%7D&amp;r=1&amp;s=1" TargetMode="External"/><Relationship Id="rId33" Type="http://schemas.openxmlformats.org/officeDocument/2006/relationships/hyperlink" Target="https://www.upmc.com/services/behavioral-health/resolve-crisis-services" TargetMode="External"/><Relationship Id="rId38" Type="http://schemas.openxmlformats.org/officeDocument/2006/relationships/hyperlink" Target="https://www.congress.gov/bill/117th-congress/house-bill/1384?q=%7B%22search%22%3A%5B%22mainstreaming+addiction+treatment+act%22%2C%22mainstreaming%22%2C%22addiction%22%2C%22treatment%22%2C%22act%22%5D%7D&amp;s=4&amp;r=2" TargetMode="External"/><Relationship Id="rId46" Type="http://schemas.openxmlformats.org/officeDocument/2006/relationships/fontTable" Target="fontTable.xml"/><Relationship Id="rId20" Type="http://schemas.openxmlformats.org/officeDocument/2006/relationships/hyperlink" Target="https://www.npr.org/sections/health-shots/2021/06/23/1005530668/kids-mental-health-crisis-suicide-teens-er-treatment-boarding" TargetMode="External"/><Relationship Id="rId41" Type="http://schemas.openxmlformats.org/officeDocument/2006/relationships/hyperlink" Target="http://www.upmc.com/Services/behavioral-health/resolve-crisis-services/Pages/default.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thinkbiggerdogood.org/enhancing-the-capacity-of-the-mental-health-and-addiction-workforce-a-framework/?_cldee=bWhvbGRlbkBiaXBhcnRpc2FucG9saWN5Lm9yZw%3d%3d&amp;recipientid=contact-816d4e21489deb11b1ac000d3a133a02-145c0ecd27784637ac1b3d85dc024a51&amp;utm_source=ClickDimensions&amp;utm_medium=email&amp;utm_campaign=Health%20%7C%20Mental%20Health%20Access%20%7C%2010.19.21&amp;esid=e4588cef-7520-ec11-b6e6-002248246368" TargetMode="External"/><Relationship Id="rId13" Type="http://schemas.openxmlformats.org/officeDocument/2006/relationships/hyperlink" Target="https://link.springer.com/article/10.1007/s10880-018-9564-9" TargetMode="External"/><Relationship Id="rId18" Type="http://schemas.openxmlformats.org/officeDocument/2006/relationships/hyperlink" Target="https://www.colorado.gov/pacific/sites/default/files/Colorado%20SIM%20Return-on-Investment%20%28ROI%29%20Report.pdf" TargetMode="External"/><Relationship Id="rId3" Type="http://schemas.openxmlformats.org/officeDocument/2006/relationships/hyperlink" Target="https://www.wsj.com/articles/americans-seek-urgent-mental-health-support-as-covid-19-crisis-ebbs-11624786203?page=1" TargetMode="External"/><Relationship Id="rId7" Type="http://schemas.openxmlformats.org/officeDocument/2006/relationships/hyperlink" Target="https://doi.org/10.17226/25927" TargetMode="External"/><Relationship Id="rId12" Type="http://schemas.openxmlformats.org/officeDocument/2006/relationships/hyperlink" Target="https://jamanetwork.com/journals/jama/fullarticle/2545685" TargetMode="External"/><Relationship Id="rId17" Type="http://schemas.openxmlformats.org/officeDocument/2006/relationships/hyperlink" Target="https://onlinelibrary.wiley.com/doi/abs/10.1111/1475-6773.00136" TargetMode="External"/><Relationship Id="rId2" Type="http://schemas.openxmlformats.org/officeDocument/2006/relationships/hyperlink" Target="https://www.mckinsey.com/featured-insights/coronavirus-leading-through-the-crisis/charting-the-path-to-the-next-normal/american-sandwich-generation-caregivers-suffer-the-most" TargetMode="External"/><Relationship Id="rId16" Type="http://schemas.openxmlformats.org/officeDocument/2006/relationships/hyperlink" Target="https://www.journals.uchicago.edu/doi/10.1086/704070" TargetMode="External"/><Relationship Id="rId20" Type="http://schemas.openxmlformats.org/officeDocument/2006/relationships/hyperlink" Target="https://aspe.hhs.gov/sites/default/files/private/pdf/205071/MHBGsetaside.pdf" TargetMode="External"/><Relationship Id="rId1" Type="http://schemas.openxmlformats.org/officeDocument/2006/relationships/hyperlink" Target="https://www.nimh.nih.gov/about/director/messages/2021/one-year-in-covid-19-and-mental-health" TargetMode="External"/><Relationship Id="rId6" Type="http://schemas.openxmlformats.org/officeDocument/2006/relationships/hyperlink" Target="https://thinkbiggerdogood.org/enhancing-the-capacity-of-the-mental-health-and-addiction-workforce-a-framework/" TargetMode="External"/><Relationship Id="rId11" Type="http://schemas.openxmlformats.org/officeDocument/2006/relationships/hyperlink" Target="https://academic.oup.com/tbm/article-abstract/9/2/274/5001714?redirectedFrom=fulltext" TargetMode="External"/><Relationship Id="rId5" Type="http://schemas.openxmlformats.org/officeDocument/2006/relationships/hyperlink" Target="https://bhw.hrsa.gov/data-research/projecting-health-workforce-supply-demand/behavioral-health" TargetMode="External"/><Relationship Id="rId15" Type="http://schemas.openxmlformats.org/officeDocument/2006/relationships/hyperlink" Target="https://ps.psychiatryonline.org/doi/10.1176/appi.ps.201400581" TargetMode="External"/><Relationship Id="rId10" Type="http://schemas.openxmlformats.org/officeDocument/2006/relationships/hyperlink" Target="https://www.acpjournals.org/doi/abs/10.7326/m20-0132" TargetMode="External"/><Relationship Id="rId19" Type="http://schemas.openxmlformats.org/officeDocument/2006/relationships/hyperlink" Target="https://www.nri-inc.org/focus-areas/first-episode-psychosis/" TargetMode="External"/><Relationship Id="rId4" Type="http://schemas.openxmlformats.org/officeDocument/2006/relationships/hyperlink" Target="https://www.thenationalcouncil.org/press-releases/nearly-80-of-national-council-for-mental-wellbeing-members-say-demand-for-treatment-has-increased-over-the-past-three-months/" TargetMode="External"/><Relationship Id="rId9" Type="http://schemas.openxmlformats.org/officeDocument/2006/relationships/hyperlink" Target="https://www.jabfm.org/content/28/Supplement_1/S86/tab-article-info" TargetMode="External"/><Relationship Id="rId14" Type="http://schemas.openxmlformats.org/officeDocument/2006/relationships/hyperlink" Target="https://academic.oup.com/tbm/article-abstract/9/2/274/5001714?redirectedFrom=full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FD1F93FA0F414C9117B60712866388" ma:contentTypeVersion="2" ma:contentTypeDescription="Create a new document." ma:contentTypeScope="" ma:versionID="3093a2599ce504405286ea7809e9ef2b">
  <xsd:schema xmlns:xsd="http://www.w3.org/2001/XMLSchema" xmlns:xs="http://www.w3.org/2001/XMLSchema" xmlns:p="http://schemas.microsoft.com/office/2006/metadata/properties" xmlns:ns2="f8c0a4c8-1f6b-4382-8be3-88a713d2c37d" targetNamespace="http://schemas.microsoft.com/office/2006/metadata/properties" ma:root="true" ma:fieldsID="17892aeab35450de6ac45f5d3e747949" ns2:_="">
    <xsd:import namespace="f8c0a4c8-1f6b-4382-8be3-88a713d2c3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a4c8-1f6b-4382-8be3-88a713d2c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8A1F0-B45B-8547-AC32-4CC892EC45FF}">
  <ds:schemaRefs>
    <ds:schemaRef ds:uri="http://schemas.openxmlformats.org/officeDocument/2006/bibliography"/>
  </ds:schemaRefs>
</ds:datastoreItem>
</file>

<file path=customXml/itemProps2.xml><?xml version="1.0" encoding="utf-8"?>
<ds:datastoreItem xmlns:ds="http://schemas.openxmlformats.org/officeDocument/2006/customXml" ds:itemID="{F25BE84D-911D-414E-A7D9-69B0A241056F}"/>
</file>

<file path=customXml/itemProps3.xml><?xml version="1.0" encoding="utf-8"?>
<ds:datastoreItem xmlns:ds="http://schemas.openxmlformats.org/officeDocument/2006/customXml" ds:itemID="{C733B437-14A0-4EE2-9985-1919DBCA5CD9}"/>
</file>

<file path=customXml/itemProps4.xml><?xml version="1.0" encoding="utf-8"?>
<ds:datastoreItem xmlns:ds="http://schemas.openxmlformats.org/officeDocument/2006/customXml" ds:itemID="{43F468D9-35A1-45C4-B2C4-9C48452C44BE}"/>
</file>

<file path=docProps/app.xml><?xml version="1.0" encoding="utf-8"?>
<Properties xmlns="http://schemas.openxmlformats.org/officeDocument/2006/extended-properties" xmlns:vt="http://schemas.openxmlformats.org/officeDocument/2006/docPropsVTypes">
  <Template>Normal</Template>
  <TotalTime>25</TotalTime>
  <Pages>12</Pages>
  <Words>5384</Words>
  <Characters>30694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Konopack</dc:creator>
  <cp:keywords/>
  <dc:description/>
  <cp:lastModifiedBy>Fedeli, Nicole</cp:lastModifiedBy>
  <cp:revision>25</cp:revision>
  <cp:lastPrinted>2021-11-15T15:11:00Z</cp:lastPrinted>
  <dcterms:created xsi:type="dcterms:W3CDTF">2021-11-15T21:50:00Z</dcterms:created>
  <dcterms:modified xsi:type="dcterms:W3CDTF">2021-11-16T03:00:00Z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0x01010083FD1F93FA0F414C9117B60712866388</vt:lpwstr>
  </property>
</Properties>
</file>